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14.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77.bin" ContentType="application/vnd.openxmlformats-officedocument.oleObject"/>
  <Override PartName="/word/embeddings/oleObject112.bin" ContentType="application/vnd.openxmlformats-officedocument.oleObject"/>
  <Override PartName="/word/embeddings/oleObject78.bin" ContentType="application/vnd.openxmlformats-officedocument.oleObject"/>
  <Override PartName="/word/embeddings/oleObject113.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2.bin" ContentType="application/vnd.openxmlformats-officedocument.oleObject"/>
  <Override PartName="/word/embeddings/oleObject71.bin" ContentType="application/vnd.openxmlformats-officedocument.oleObject"/>
  <Override PartName="/word/embeddings/oleObject94.bin" ContentType="application/vnd.openxmlformats-officedocument.oleObject"/>
  <Override PartName="/word/embeddings/oleObject29.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25.bin" ContentType="application/vnd.openxmlformats-officedocument.oleObject"/>
  <Override PartName="/word/embeddings/oleObject90.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media/image125.wmf" ContentType="image/x-wmf"/>
  <Override PartName="/word/media/image123.wmf" ContentType="image/x-wmf"/>
  <Override PartName="/word/media/image122.wmf" ContentType="image/x-wmf"/>
  <Override PartName="/word/media/image55.png" ContentType="image/png"/>
  <Override PartName="/word/media/image118.wmf" ContentType="image/x-wmf"/>
  <Override PartName="/word/media/image116.wmf" ContentType="image/x-wmf"/>
  <Override PartName="/word/media/image115.wmf" ContentType="image/x-wmf"/>
  <Override PartName="/word/media/image114.wmf" ContentType="image/x-wmf"/>
  <Override PartName="/word/media/image47.png" ContentType="image/png"/>
  <Override PartName="/word/media/image113.wmf" ContentType="image/x-wmf"/>
  <Override PartName="/word/media/image46.png" ContentType="image/png"/>
  <Override PartName="/word/media/image112.wmf" ContentType="image/x-wmf"/>
  <Override PartName="/word/media/image111.wmf" ContentType="image/x-wmf"/>
  <Override PartName="/word/media/image105.wmf" ContentType="image/x-wmf"/>
  <Override PartName="/word/media/image104.wmf" ContentType="image/x-wmf"/>
  <Override PartName="/word/media/image103.wmf" ContentType="image/x-wmf"/>
  <Override PartName="/word/media/image102.jpeg" ContentType="image/jpeg"/>
  <Override PartName="/word/media/image65.wmf" ContentType="image/x-wmf"/>
  <Override PartName="/word/media/image4.wmf" ContentType="image/x-wmf"/>
  <Override PartName="/word/media/image110.png" ContentType="image/png"/>
  <Override PartName="/word/media/image34.wmf" ContentType="image/x-wmf"/>
  <Override PartName="/word/media/image17.wmf" ContentType="image/x-wmf"/>
  <Override PartName="/word/media/image5.wmf" ContentType="image/x-wmf"/>
  <Override PartName="/word/media/image35.wmf" ContentType="image/x-wmf"/>
  <Override PartName="/word/media/image107.wmf" ContentType="image/x-wmf"/>
  <Override PartName="/word/media/image10.wmf" ContentType="image/x-wmf"/>
  <Override PartName="/word/media/image29.wmf" ContentType="image/x-wmf"/>
  <Override PartName="/word/media/image6.wmf" ContentType="image/x-wmf"/>
  <Override PartName="/word/media/image86.wmf" ContentType="image/x-wmf"/>
  <Override PartName="/word/media/image18.wmf" ContentType="image/x-wmf"/>
  <Override PartName="/word/media/image36.wmf" ContentType="image/x-wmf"/>
  <Override PartName="/word/media/image108.wmf" ContentType="image/x-wmf"/>
  <Override PartName="/word/media/image11.wmf" ContentType="image/x-wmf"/>
  <Override PartName="/word/media/image19.wmf" ContentType="image/x-wmf"/>
  <Override PartName="/word/media/image7.wmf" ContentType="image/x-wmf"/>
  <Override PartName="/word/media/image16.wmf" ContentType="image/x-wmf"/>
  <Override PartName="/word/media/image84.wmf" ContentType="image/x-wmf"/>
  <Override PartName="/word/media/image37.wmf" ContentType="image/x-wmf"/>
  <Override PartName="/word/media/image131.png" ContentType="image/png"/>
  <Override PartName="/word/media/image109.wmf" ContentType="image/x-wmf"/>
  <Override PartName="/word/media/image127.wmf" ContentType="image/x-wmf"/>
  <Override PartName="/word/media/image30.wmf" ContentType="image/x-wmf"/>
  <Override PartName="/word/media/image8.wmf" ContentType="image/x-wmf"/>
  <Override PartName="/word/media/image38.wmf" ContentType="image/x-wmf"/>
  <Override PartName="/word/media/image1.wmf" ContentType="image/x-wmf"/>
  <Override PartName="/word/media/image13.wmf" ContentType="image/x-wmf"/>
  <Override PartName="/word/media/image39.wmf" ContentType="image/x-wmf"/>
  <Override PartName="/word/media/image40.wmf" ContentType="image/x-wmf"/>
  <Override PartName="/word/media/image137.wmf" ContentType="image/x-wmf"/>
  <Override PartName="/word/media/image83.png" ContentType="image/png"/>
  <Override PartName="/word/media/image133.wmf" ContentType="image/x-wmf"/>
  <Override PartName="/word/media/image41.wmf" ContentType="image/x-wmf"/>
  <Override PartName="/word/media/image138.wmf" ContentType="image/x-wmf"/>
  <Override PartName="/word/media/image48.wmf" ContentType="image/x-wmf"/>
  <Override PartName="/word/media/image134.wmf" ContentType="image/x-wmf"/>
  <Override PartName="/word/media/image136.wmf" ContentType="image/x-wmf"/>
  <Override PartName="/word/media/image100.wmf" ContentType="image/x-wmf"/>
  <Override PartName="/word/media/image143.png" ContentType="image/png"/>
  <Override PartName="/word/media/image49.wmf" ContentType="image/x-wmf"/>
  <Override PartName="/word/media/image140.png" ContentType="image/png"/>
  <Override PartName="/word/media/image139.wmf" ContentType="image/x-wmf"/>
  <Override PartName="/word/media/image141.png" ContentType="image/png"/>
  <Override PartName="/word/media/image50.wmf" ContentType="image/x-wmf"/>
  <Override PartName="/word/media/image135.wmf" ContentType="image/x-wmf"/>
  <Override PartName="/word/media/image81.png" ContentType="image/png"/>
  <Override PartName="/word/media/image144.jpeg" ContentType="image/jpeg"/>
  <Override PartName="/word/media/image145.png" ContentType="image/png"/>
  <Override PartName="/word/media/image44.wmf" ContentType="image/x-wmf"/>
  <Override PartName="/word/media/image130.wmf" ContentType="image/x-wmf"/>
  <Override PartName="/word/media/image79.wmf" ContentType="image/x-wmf"/>
  <Override PartName="/word/media/image132.wmf" ContentType="image/x-wmf"/>
  <Override PartName="/word/media/image129.wmf" ContentType="image/x-wmf"/>
  <Override PartName="/word/media/image32.wmf" ContentType="image/x-wmf"/>
  <Override PartName="/word/media/image45.wmf" ContentType="image/x-wmf"/>
  <Override PartName="/word/media/image128.png" ContentType="image/png"/>
  <Override PartName="/word/media/image99.wmf" ContentType="image/x-wmf"/>
  <Override PartName="/word/media/image142.wmf" ContentType="image/x-wmf"/>
  <Override PartName="/word/media/image56.wmf" ContentType="image/x-wmf"/>
  <Override PartName="/word/media/image58.wmf" ContentType="image/x-wmf"/>
  <Override PartName="/word/media/image54.wmf" ContentType="image/x-wmf"/>
  <Override PartName="/word/media/image53.wmf" ContentType="image/x-wmf"/>
  <Override PartName="/word/media/image52.wmf" ContentType="image/x-wmf"/>
  <Override PartName="/word/media/image51.wmf" ContentType="image/x-wmf"/>
  <Override PartName="/word/media/image43.png" ContentType="image/png"/>
  <Override PartName="/word/media/image27.wmf" ContentType="image/x-wmf"/>
  <Override PartName="/word/media/image121.png" ContentType="image/png"/>
  <Override PartName="/word/media/image33.wmf" ContentType="image/x-wmf"/>
  <Override PartName="/word/media/image3.wmf" ContentType="image/x-wmf"/>
  <Override PartName="/word/media/image15.wmf" ContentType="image/x-wmf"/>
  <Override PartName="/word/media/image12.wmf" ContentType="image/x-wmf"/>
  <Override PartName="/word/media/image80.wmf" ContentType="image/x-wmf"/>
  <Override PartName="/word/media/image94.wmf" ContentType="image/x-wmf"/>
  <Override PartName="/word/media/image26.wmf" ContentType="image/x-wmf"/>
  <Override PartName="/word/media/image120.png" ContentType="image/png"/>
  <Override PartName="/word/media/image2.wmf" ContentType="image/x-wmf"/>
  <Override PartName="/word/media/image82.wmf" ContentType="image/x-wmf"/>
  <Override PartName="/word/media/image14.wmf" ContentType="image/x-wmf"/>
  <Override PartName="/word/media/image25.wmf" ContentType="image/x-wmf"/>
  <Override PartName="/word/media/image9.wmf" ContentType="image/x-wmf"/>
  <Override PartName="/word/media/image31.wmf" ContentType="image/x-wmf"/>
  <Override PartName="/word/media/image92.wmf" ContentType="image/x-wmf"/>
  <Override PartName="/word/media/image24.wmf" ContentType="image/x-wmf"/>
  <Override PartName="/word/media/image57.wmf" ContentType="image/x-wmf"/>
  <Override PartName="/word/media/image20.wmf" ContentType="image/x-wmf"/>
  <Override PartName="/word/media/image117.wmf" ContentType="image/x-wmf"/>
  <Override PartName="/word/media/image21.png" ContentType="image/png"/>
  <Override PartName="/word/media/image89.jpeg" ContentType="image/jpeg"/>
  <Override PartName="/word/media/image59.wmf" ContentType="image/x-wmf"/>
  <Override PartName="/word/media/image87.jpeg" ContentType="image/jpeg"/>
  <Override PartName="/word/media/image90.wmf" ContentType="image/x-wmf"/>
  <Override PartName="/word/media/image22.wmf" ContentType="image/x-wmf"/>
  <Override PartName="/word/media/image119.wmf" ContentType="image/x-wmf"/>
  <Override PartName="/word/media/image23.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6.wmf" ContentType="image/x-wmf"/>
  <Override PartName="/word/media/image67.wmf" ContentType="image/x-wmf"/>
  <Override PartName="/word/media/image68.wmf" ContentType="image/x-wmf"/>
  <Override PartName="/word/media/image69.wmf" ContentType="image/x-wmf"/>
  <Override PartName="/word/media/image70.png" ContentType="image/png"/>
  <Override PartName="/word/media/image124.wmf" ContentType="image/x-wmf"/>
  <Override PartName="/word/media/image71.wmf" ContentType="image/x-wmf"/>
  <Override PartName="/word/media/image72.png" ContentType="image/png"/>
  <Override PartName="/word/media/image97.jpeg" ContentType="image/jpeg"/>
  <Override PartName="/word/media/image126.wmf" ContentType="image/x-wmf"/>
  <Override PartName="/word/media/image73.wmf" ContentType="image/x-wmf"/>
  <Override PartName="/word/media/image74.wmf" ContentType="image/x-wmf"/>
  <Override PartName="/word/media/image75.wmf" ContentType="image/x-wmf"/>
  <Override PartName="/word/media/image76.wmf" ContentType="image/x-wmf"/>
  <Override PartName="/word/media/image77.wmf" ContentType="image/x-wmf"/>
  <Override PartName="/word/media/image78.wmf" ContentType="image/x-wmf"/>
  <Override PartName="/word/media/image85.jpeg" ContentType="image/jpeg"/>
  <Override PartName="/word/media/image88.wmf" ContentType="image/x-wmf"/>
  <Override PartName="/word/media/image91.png" ContentType="image/png"/>
  <Override PartName="/word/media/image93.jpeg" ContentType="image/jpeg"/>
  <Override PartName="/word/media/image42.png" ContentType="image/png"/>
  <Override PartName="/word/media/image95.jpeg" ContentType="image/jpeg"/>
  <Override PartName="/word/media/image106.wmf" ContentType="image/x-wmf"/>
  <Override PartName="/word/media/image28.wmf" ContentType="image/x-wmf"/>
  <Override PartName="/word/media/image96.wmf" ContentType="image/x-wmf"/>
  <Override PartName="/word/media/image98.wmf" ContentType="image/x-wmf"/>
  <Override PartName="/word/media/image101.wmf" ContentType="image/x-wmf"/>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bookmarkStart w:id="0" w:name="_Hlk157626160"/>
      <w:bookmarkEnd w:id="0"/>
      <w:r>
        <w:rPr>
          <w:rFonts w:ascii="Minion Pro" w:hAnsi="Minion Pro"/>
          <w:color w:val="000000" w:themeColor="text1"/>
          <w:sz w:val="14"/>
          <w:szCs w:val="14"/>
        </w:rPr>
        <w:t>DOI: 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240" w:after="6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Convection and Stratification of Temperature and Concentration</w:t>
      </w:r>
      <w:bookmarkStart w:id="1" w:name="_Hlk54099856"/>
      <w:bookmarkEnd w:id="1"/>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Alexey Fedyushkin</w:t>
      </w:r>
      <w:r>
        <w:rPr>
          <w:rFonts w:ascii="Minion Pro" w:hAnsi="Minion Pro"/>
          <w:i w:val="false"/>
          <w:color w:val="000000" w:themeColor="text1"/>
          <w:sz w:val="22"/>
          <w:szCs w:val="22"/>
          <w:vertAlign w:val="superscript"/>
        </w:rPr>
        <w:t>*</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t>Laboratory of Complex Fluid Mechanics, Ishlinsky Institute for Problems in Mechanics RAS, Moscow, 119526, Russia</w:t>
      </w:r>
    </w:p>
    <w:p>
      <w:pPr>
        <w:pStyle w:val="Normal"/>
        <w:widowControl w:val="false"/>
        <w:snapToGrid w:val="false"/>
        <w:jc w:val="left"/>
        <w:rPr>
          <w:rStyle w:val="InternetLink"/>
          <w:rFonts w:ascii="Minion Pro" w:hAnsi="Minion Pro"/>
          <w:color w:val="000000" w:themeColor="text1"/>
          <w:sz w:val="18"/>
          <w:szCs w:val="18"/>
        </w:rPr>
      </w:pPr>
      <w:r>
        <w:rPr>
          <w:rFonts w:ascii="Minion Pro" w:hAnsi="Minion Pro"/>
          <w:color w:val="000000" w:themeColor="text1"/>
          <w:sz w:val="18"/>
          <w:szCs w:val="18"/>
          <w:vertAlign w:val="superscript"/>
        </w:rPr>
        <w:t>*</w:t>
      </w:r>
      <w:r>
        <w:rPr>
          <w:rFonts w:ascii="Minion Pro" w:hAnsi="Minion Pro"/>
          <w:color w:val="000000" w:themeColor="text1"/>
          <w:sz w:val="18"/>
          <w:szCs w:val="18"/>
        </w:rPr>
        <w:t xml:space="preserve">Corresponding Author: Alexey Fedyushkin. Email: </w:t>
      </w:r>
      <w:hyperlink r:id="rId2">
        <w:r>
          <w:rPr>
            <w:rStyle w:val="InternetLink"/>
            <w:rFonts w:ascii="Minion Pro" w:hAnsi="Minion Pro"/>
            <w:sz w:val="18"/>
            <w:szCs w:val="18"/>
          </w:rPr>
          <w:t>fai@inpmnet.ru</w:t>
        </w:r>
      </w:hyperlink>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01 February 2024    Accepted: 26 April 2024</w:t>
      </w:r>
    </w:p>
    <w:p>
      <w:pPr>
        <w:pStyle w:val="Normal"/>
        <w:widowControl w:val="false"/>
        <w:snapToGrid w:val="false"/>
        <w:jc w:val="left"/>
        <w:rPr>
          <w:rStyle w:val="InternetLink"/>
          <w:color w:val="000000" w:themeColor="text1"/>
          <w:sz w:val="18"/>
          <w:szCs w:val="18"/>
        </w:rPr>
      </w:pPr>
      <w:bookmarkStart w:id="2" w:name="_Hlk92447203"/>
      <w:bookmarkEnd w:id="2"/>
      <w:r/>
      <w:r>
        <w:rPr/>
        <mc:AlternateContent>
          <mc:Choice Requires="wps">
            <w:drawing>
              <wp:inline distT="0" distB="3810" distL="0" distR="5715" wp14:anchorId="41EFF003">
                <wp:extent cx="5538470" cy="2835275"/>
                <wp:effectExtent l="0" t="0" r="5715" b="3810"/>
                <wp:docPr id="1" name="Shape1"/>
                <a:graphic xmlns:a="http://schemas.openxmlformats.org/drawingml/2006/main">
                  <a:graphicData uri="http://schemas.microsoft.com/office/word/2010/wordprocessingShape">
                    <wps:wsp>
                      <wps:cNvSpPr/>
                      <wps:spPr>
                        <a:xfrm>
                          <a:off x="0" y="0"/>
                          <a:ext cx="5537880" cy="283464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spacing w:before="312" w:after="60"/>
                              <w:rPr>
                                <w:rFonts w:ascii="Minion Pro" w:hAnsi="Minion Pro"/>
                                <w:sz w:val="20"/>
                              </w:rPr>
                            </w:pPr>
                            <w:r>
                              <w:rPr>
                                <w:rFonts w:ascii="Minion Pro" w:hAnsi="Minion Pro"/>
                                <w:sz w:val="20"/>
                              </w:rPr>
                              <w:t>This study is devoted to an analysis of natural convection and the emergence of delamination in an incompressible fluid encapsulated in a closed region heated from the side. Weak, medium and intensive modes of stationary laminar thermal and thermo-concentration convection are considered. It is shown that nonlinear flow features can radically change the flow structure and characteristics of heat and mass transfer. Moreover, the temperature and concentration segregation in the center of the square region display a non-monotonic dependence on the Grashof number (flow intensity). The formation of a nonstationary periodic structure of thermal convection in boundary layers and in the core of a convective flow in the closed region is also examined. Details of the formation of countercurrents inside the region with the direction opposite to the main convective flow are given. Finally, the influence of vertical and horizontal vibrations on oscillatory convection is analyzed in detail.</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Natural convection, stratification, segregation, numerical simulation, vibrations.</w:t>
                            </w:r>
                          </w:p>
                        </w:txbxContent>
                      </wps:txbx>
                      <wps:bodyPr>
                        <a:noAutofit/>
                      </wps:bodyPr>
                    </wps:wsp>
                  </a:graphicData>
                </a:graphic>
              </wp:inline>
            </w:drawing>
          </mc:Choice>
          <mc:Fallback>
            <w:pict>
              <v:rect id="shape_0" ID="Shape1" fillcolor="#f2f2f2" stroked="f" style="position:absolute;margin-left:0pt;margin-top:-223.55pt;width:436pt;height:223.15pt;mso-position-vertical:top" wp14:anchorId="41EFF003">
                <w10:wrap type="square"/>
                <v:fill o:detectmouseclick="t" type="solid" color2="#0d0d0d"/>
                <v:stroke color="#3465a4" weight="9360" joinstyle="miter" endcap="flat"/>
                <v:textbo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spacing w:before="312" w:after="60"/>
                        <w:rPr>
                          <w:rFonts w:ascii="Minion Pro" w:hAnsi="Minion Pro"/>
                          <w:sz w:val="20"/>
                        </w:rPr>
                      </w:pPr>
                      <w:r>
                        <w:rPr>
                          <w:rFonts w:ascii="Minion Pro" w:hAnsi="Minion Pro"/>
                          <w:sz w:val="20"/>
                        </w:rPr>
                        <w:t>This study is devoted to an analysis of natural convection and the emergence of delamination in an incompressible fluid encapsulated in a closed region heated from the side. Weak, medium and intensive modes of stationary laminar thermal and thermo-concentration convection are considered. It is shown that nonlinear flow features can radically change the flow structure and characteristics of heat and mass transfer. Moreover, the temperature and concentration segregation in the center of the square region display a non-monotonic dependence on the Grashof number (flow intensity). The formation of a nonstationary periodic structure of thermal convection in boundary layers and in the core of a convective flow in the closed region is also examined. Details of the formation of countercurrents inside the region with the direction opposite to the main convective flow are given. Finally, the influence of vertical and horizontal vibrations on oscillatory convection is analyzed in detail.</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Natural convection, stratification, segregation, numerical simulation, vibrations.</w:t>
                      </w:r>
                    </w:p>
                  </w:txbxContent>
                </v:textbox>
              </v:rect>
            </w:pict>
          </mc:Fallback>
        </mc:AlternateContent>
      </w:r>
      <w:r>
        <w:rPr>
          <w:rStyle w:val="InternetLink"/>
          <w:color w:val="000000" w:themeColor="text1"/>
          <w:sz w:val="18"/>
          <w:szCs w:val="18"/>
        </w:rPr>
        <w:t>33</w:t>
      </w:r>
    </w:p>
    <w:tbl>
      <w:tblPr>
        <w:tblW w:w="8721" w:type="dxa"/>
        <w:jc w:val="left"/>
        <w:tblInd w:w="4" w:type="dxa"/>
        <w:tblCellMar>
          <w:top w:w="0" w:type="dxa"/>
          <w:left w:w="108" w:type="dxa"/>
          <w:bottom w:w="0" w:type="dxa"/>
          <w:right w:w="108" w:type="dxa"/>
        </w:tblCellMar>
        <w:tblLook w:val="0000" w:noHBand="0" w:noVBand="0" w:firstColumn="0" w:lastRow="0" w:lastColumn="0" w:firstRow="0"/>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ind w:right="1418" w:hanging="0"/>
        <w:rPr>
          <w:b/>
          <w:b/>
          <w:bCs/>
          <w:color w:val="000000" w:themeColor="text1"/>
        </w:rPr>
      </w:pPr>
      <w:bookmarkStart w:id="3" w:name="_Hlk92447203"/>
      <w:bookmarkEnd w:id="3"/>
      <w:r>
        <w:rPr>
          <w:b/>
          <w:bCs/>
          <w:color w:val="000000" w:themeColor="text1"/>
        </w:rPr>
        <w:t>Nomenclature</w:t>
      </w:r>
    </w:p>
    <w:p>
      <w:pPr>
        <w:pStyle w:val="Normal"/>
        <w:spacing w:before="0" w:after="0"/>
        <w:jc w:val="left"/>
        <w:rPr>
          <w:rFonts w:eastAsia="等线" w:eastAsiaTheme="minorEastAsia"/>
          <w:szCs w:val="22"/>
        </w:rPr>
      </w:pPr>
      <w:bookmarkStart w:id="4" w:name="Introduction"/>
      <w:bookmarkEnd w:id="4"/>
      <w:r>
        <w:rPr>
          <w:rFonts w:eastAsia="等线" w:eastAsiaTheme="minorEastAsia"/>
          <w:szCs w:val="22"/>
        </w:rPr>
        <w:t>g</w:t>
        <w:tab/>
        <w:tab/>
        <w:tab/>
        <w:t>gravitational acceleration (m/s</w:t>
      </w:r>
      <w:r>
        <w:rPr>
          <w:rFonts w:eastAsia="等线" w:eastAsiaTheme="minorEastAsia"/>
          <w:szCs w:val="22"/>
          <w:vertAlign w:val="superscript"/>
        </w:rPr>
        <w:t>2</w:t>
      </w:r>
      <w:r>
        <w:rPr>
          <w:rFonts w:eastAsia="等线" w:eastAsiaTheme="minorEastAsia"/>
          <w:szCs w:val="22"/>
        </w:rPr>
        <w:t>)</w:t>
      </w:r>
    </w:p>
    <w:p>
      <w:pPr>
        <w:pStyle w:val="Normal"/>
        <w:spacing w:before="0" w:after="0"/>
        <w:jc w:val="left"/>
        <w:rPr>
          <w:rFonts w:eastAsia="等线" w:eastAsiaTheme="minorEastAsia"/>
          <w:szCs w:val="22"/>
        </w:rPr>
      </w:pPr>
      <w:r>
        <w:rPr>
          <w:rFonts w:eastAsia="等线" w:eastAsiaTheme="minorEastAsia"/>
          <w:szCs w:val="22"/>
        </w:rPr>
        <w:t>H</w:t>
        <w:tab/>
        <w:tab/>
        <w:tab/>
        <w:t>height the region (m)</w:t>
      </w:r>
    </w:p>
    <w:p>
      <w:pPr>
        <w:pStyle w:val="Normal"/>
        <w:spacing w:before="0" w:after="0"/>
        <w:jc w:val="left"/>
        <w:rPr>
          <w:rFonts w:eastAsia="等线" w:eastAsiaTheme="minorEastAsia"/>
          <w:szCs w:val="22"/>
        </w:rPr>
      </w:pPr>
      <w:r>
        <w:rPr>
          <w:rFonts w:eastAsia="等线" w:eastAsiaTheme="minorEastAsia"/>
          <w:szCs w:val="22"/>
        </w:rPr>
        <w:t>L</w:t>
        <w:tab/>
        <w:tab/>
        <w:tab/>
        <w:t>width of the region (m)</w:t>
      </w:r>
    </w:p>
    <w:p>
      <w:pPr>
        <w:pStyle w:val="Normal"/>
        <w:spacing w:before="0" w:after="0"/>
        <w:jc w:val="left"/>
        <w:rPr/>
      </w:pPr>
      <w:r>
        <w:rPr>
          <w:i/>
          <w:iCs/>
        </w:rPr>
        <w:t>t</w:t>
      </w:r>
      <w:r>
        <w:rPr/>
        <w:t xml:space="preserve"> (or time)</w:t>
        <w:tab/>
        <w:t>dimensionless time</w:t>
      </w:r>
    </w:p>
    <w:p>
      <w:pPr>
        <w:pStyle w:val="Normal"/>
        <w:spacing w:before="0" w:after="0"/>
        <w:jc w:val="left"/>
        <w:rPr/>
      </w:pPr>
      <w:r>
        <w:rPr>
          <w:i/>
          <w:iCs/>
        </w:rPr>
        <w:t>t</w:t>
      </w:r>
      <w:r>
        <w:rPr/>
        <w:t>*</w:t>
        <w:tab/>
        <w:tab/>
        <w:tab/>
        <w:t>some time moment on quasi-steady state oscillatory mode</w:t>
      </w:r>
    </w:p>
    <w:p>
      <w:pPr>
        <w:pStyle w:val="Normal"/>
        <w:spacing w:before="0" w:after="0"/>
        <w:jc w:val="left"/>
        <w:rPr/>
      </w:pPr>
      <w:bookmarkStart w:id="5" w:name="_Hlk161617397"/>
      <w:r>
        <w:rPr/>
        <w:object>
          <v:shape id="ole_rId3" style="width:7.2pt;height:8.4pt" o:ole="">
            <v:imagedata r:id="rId4" o:title=""/>
          </v:shape>
          <o:OLEObject Type="Embed" ProgID="Equation.DSMT4" ShapeID="ole_rId3" DrawAspect="Content" ObjectID="_1040871632" r:id="rId3"/>
        </w:object>
      </w:r>
      <w:bookmarkEnd w:id="5"/>
      <w:r>
        <w:rPr>
          <w:rFonts w:eastAsia="等线" w:eastAsiaTheme="minorEastAsia"/>
          <w:szCs w:val="22"/>
        </w:rPr>
        <w:tab/>
        <w:tab/>
        <w:tab/>
        <w:t xml:space="preserve">the period of oscillations of the convective flow </w:t>
      </w:r>
      <w:r>
        <w:rPr/>
        <w:t>on quasi-steady state oscillatory mode</w:t>
      </w:r>
    </w:p>
    <w:p>
      <w:pPr>
        <w:pStyle w:val="TextBody"/>
        <w:overflowPunct w:val="true"/>
        <w:rPr>
          <w:szCs w:val="22"/>
          <w:lang w:val="en-US"/>
        </w:rPr>
      </w:pPr>
      <w:r>
        <w:rPr/>
        <w:object>
          <v:shape id="ole_rId5" style="width:36.6pt;height:13.2pt" o:ole="">
            <v:imagedata r:id="rId6" o:title=""/>
          </v:shape>
          <o:OLEObject Type="Embed" ProgID="Equation.DSMT4" ShapeID="ole_rId5" DrawAspect="Content" ObjectID="_1763580382" r:id="rId5"/>
        </w:object>
      </w:r>
      <w:r>
        <w:rPr>
          <w:color w:val="000000" w:themeColor="text1"/>
          <w:szCs w:val="22"/>
          <w:lang w:val="en-US"/>
        </w:rPr>
        <w:tab/>
        <w:tab/>
      </w:r>
      <w:r>
        <w:rPr>
          <w:color w:val="231F20"/>
          <w:spacing w:val="-2"/>
          <w:lang w:val="en-US"/>
        </w:rPr>
        <w:t>thicknesses of the boundary layers of velocity, thermal, concentration, respectively</w:t>
      </w:r>
    </w:p>
    <w:p>
      <w:pPr>
        <w:pStyle w:val="Normal"/>
        <w:spacing w:before="0" w:after="0"/>
        <w:jc w:val="left"/>
        <w:rPr>
          <w:rFonts w:eastAsia="等线" w:eastAsiaTheme="minorEastAsia"/>
          <w:szCs w:val="22"/>
        </w:rPr>
      </w:pPr>
      <w:r>
        <w:rPr>
          <w:rFonts w:eastAsia="等线" w:eastAsiaTheme="minorEastAsia"/>
          <w:szCs w:val="22"/>
        </w:rPr>
        <w:t>Re</w:t>
        <w:tab/>
        <w:tab/>
        <w:tab/>
        <w:t>Reynolds number</w:t>
      </w:r>
      <w:r>
        <w:rPr/>
        <w:object>
          <v:shape id="ole_rId7" style="width:53.4pt;height:13.2pt" o:ole="">
            <v:imagedata r:id="rId8" o:title=""/>
          </v:shape>
          <o:OLEObject Type="Embed" ProgID="Equation.DSMT4" ShapeID="ole_rId7" DrawAspect="Content" ObjectID="_1366304199" r:id="rId7"/>
        </w:object>
      </w:r>
    </w:p>
    <w:p>
      <w:pPr>
        <w:pStyle w:val="Normal"/>
        <w:spacing w:before="0" w:after="0"/>
        <w:jc w:val="left"/>
        <w:rPr>
          <w:rFonts w:eastAsia="等线" w:eastAsiaTheme="minorEastAsia"/>
          <w:szCs w:val="22"/>
        </w:rPr>
      </w:pPr>
      <w:r>
        <w:rPr>
          <w:rFonts w:eastAsia="等线" w:eastAsiaTheme="minorEastAsia"/>
          <w:szCs w:val="22"/>
        </w:rPr>
        <w:t>Pr</w:t>
        <w:tab/>
        <w:tab/>
        <w:tab/>
        <w:t>Prandtl number</w:t>
      </w:r>
      <w:r>
        <w:rPr/>
        <w:object>
          <v:shape id="ole_rId9" style="width:41.4pt;height:13.2pt" o:ole="">
            <v:imagedata r:id="rId10" o:title=""/>
          </v:shape>
          <o:OLEObject Type="Embed" ProgID="Equation.DSMT4" ShapeID="ole_rId9" DrawAspect="Content" ObjectID="_1837950116" r:id="rId9"/>
        </w:object>
      </w:r>
    </w:p>
    <w:p>
      <w:pPr>
        <w:pStyle w:val="Normal"/>
        <w:spacing w:before="0" w:after="0"/>
        <w:jc w:val="left"/>
        <w:rPr/>
      </w:pPr>
      <w:r>
        <w:rPr>
          <w:rFonts w:eastAsia="等线" w:eastAsiaTheme="minorEastAsia"/>
          <w:szCs w:val="22"/>
        </w:rPr>
        <w:t>Sc</w:t>
        <w:tab/>
        <w:tab/>
        <w:tab/>
      </w:r>
      <w:r>
        <w:rPr/>
        <w:t xml:space="preserve">Schmidt number </w:t>
      </w:r>
      <w:r>
        <w:rPr/>
        <w:object>
          <v:shape id="ole_rId11" style="width:44.4pt;height:13.2pt" o:ole="">
            <v:imagedata r:id="rId12" o:title=""/>
          </v:shape>
          <o:OLEObject Type="Embed" ProgID="Equation.DSMT4" ShapeID="ole_rId11" DrawAspect="Content" ObjectID="_1736136124" r:id="rId11"/>
        </w:object>
      </w:r>
    </w:p>
    <w:p>
      <w:pPr>
        <w:pStyle w:val="Normal"/>
        <w:spacing w:before="0" w:after="0"/>
        <w:jc w:val="left"/>
        <w:rPr/>
      </w:pPr>
      <w:r>
        <w:rPr/>
        <w:t>Pe</w:t>
        <w:tab/>
        <w:tab/>
        <w:tab/>
        <w:t xml:space="preserve">Péclet number </w:t>
      </w:r>
      <w:r>
        <w:rPr/>
        <w:object>
          <v:shape id="ole_rId13" style="width:46.2pt;height:13.2pt" o:ole="">
            <v:imagedata r:id="rId14" o:title=""/>
          </v:shape>
          <o:OLEObject Type="Embed" ProgID="Equation.DSMT4" ShapeID="ole_rId13" DrawAspect="Content" ObjectID="_1693050190" r:id="rId13"/>
        </w:object>
      </w:r>
    </w:p>
    <w:p>
      <w:pPr>
        <w:pStyle w:val="Normal"/>
        <w:spacing w:before="0" w:after="0"/>
        <w:jc w:val="left"/>
        <w:rPr>
          <w:rFonts w:eastAsia="等线" w:eastAsiaTheme="minorEastAsia"/>
          <w:szCs w:val="22"/>
          <w:lang w:val="fr-FR"/>
        </w:rPr>
      </w:pPr>
      <w:r>
        <w:rPr/>
        <w:object>
          <v:shape id="ole_rId15" style="width:18.6pt;height:17.4pt" o:ole="">
            <v:imagedata r:id="rId16" o:title=""/>
          </v:shape>
          <o:OLEObject Type="Embed" ProgID="Equation.DSMT4" ShapeID="ole_rId15" DrawAspect="Content" ObjectID="_234780423" r:id="rId15"/>
        </w:object>
      </w:r>
      <w:r>
        <w:rPr>
          <w:vertAlign w:val="subscript"/>
          <w:lang w:val="fr-FR"/>
        </w:rPr>
        <w:t>c</w:t>
        <w:tab/>
        <w:tab/>
      </w:r>
      <w:r>
        <w:rPr>
          <w:lang w:val="fr-FR"/>
        </w:rPr>
        <w:t xml:space="preserve">diffusion Péclet number </w:t>
      </w:r>
      <w:r>
        <w:rPr/>
        <w:object>
          <v:shape id="ole_rId17" style="width:53.4pt;height:17.4pt" o:ole="">
            <v:imagedata r:id="rId18" o:title=""/>
          </v:shape>
          <o:OLEObject Type="Embed" ProgID="Equation.DSMT4" ShapeID="ole_rId17" DrawAspect="Content" ObjectID="_1886446790" r:id="rId17"/>
        </w:object>
      </w:r>
    </w:p>
    <w:p>
      <w:pPr>
        <w:pStyle w:val="Normal"/>
        <w:spacing w:before="0" w:after="0"/>
        <w:jc w:val="left"/>
        <w:rPr>
          <w:rFonts w:eastAsia="等线" w:eastAsiaTheme="minorEastAsia"/>
          <w:szCs w:val="22"/>
        </w:rPr>
      </w:pPr>
      <w:r>
        <w:rPr>
          <w:rFonts w:eastAsia="等线" w:eastAsiaTheme="minorEastAsia"/>
          <w:szCs w:val="22"/>
        </w:rPr>
        <w:t>Gr</w:t>
        <w:tab/>
        <w:tab/>
        <w:tab/>
        <w:t xml:space="preserve">thermal Grashof number </w:t>
      </w:r>
      <w:r>
        <w:rPr/>
        <w:object>
          <v:shape id="ole_rId19" style="width:105pt;height:18pt" o:ole="">
            <v:imagedata r:id="rId20" o:title=""/>
          </v:shape>
          <o:OLEObject Type="Embed" ProgID="Equation.DSMT4" ShapeID="ole_rId19" DrawAspect="Content" ObjectID="_1792952918" r:id="rId19"/>
        </w:object>
      </w:r>
    </w:p>
    <w:p>
      <w:pPr>
        <w:pStyle w:val="Normal"/>
        <w:spacing w:before="0" w:after="0"/>
        <w:jc w:val="left"/>
        <w:rPr>
          <w:rFonts w:eastAsia="等线" w:eastAsiaTheme="minorEastAsia"/>
          <w:szCs w:val="22"/>
        </w:rPr>
      </w:pPr>
      <w:r>
        <w:rPr/>
        <w:object>
          <v:shape id="ole_rId21" style="width:18pt;height:17.4pt" o:ole="">
            <v:imagedata r:id="rId22" o:title=""/>
          </v:shape>
          <o:OLEObject Type="Embed" ProgID="Equation.DSMT4" ShapeID="ole_rId21" DrawAspect="Content" ObjectID="_317132141" r:id="rId21"/>
        </w:object>
      </w:r>
      <w:r>
        <w:rPr>
          <w:rFonts w:eastAsia="等线" w:eastAsiaTheme="minorEastAsia"/>
          <w:szCs w:val="22"/>
        </w:rPr>
        <w:tab/>
        <w:tab/>
        <w:tab/>
        <w:t xml:space="preserve">concentrational Grashof number </w:t>
      </w:r>
      <w:r>
        <w:rPr/>
        <w:object>
          <v:shape id="ole_rId23" style="width:108.6pt;height:18pt" o:ole="">
            <v:imagedata r:id="rId24" o:title=""/>
          </v:shape>
          <o:OLEObject Type="Embed" ProgID="Equation.DSMT4" ShapeID="ole_rId23" DrawAspect="Content" ObjectID="_68666407" r:id="rId23"/>
        </w:object>
      </w:r>
    </w:p>
    <w:p>
      <w:pPr>
        <w:pStyle w:val="Normal"/>
        <w:spacing w:before="0" w:after="0"/>
        <w:jc w:val="left"/>
        <w:rPr/>
      </w:pPr>
      <w:r>
        <w:rPr>
          <w:rFonts w:eastAsia="等线" w:eastAsiaTheme="minorEastAsia"/>
          <w:szCs w:val="22"/>
        </w:rPr>
        <w:t>Ra</w:t>
        <w:tab/>
        <w:tab/>
        <w:tab/>
      </w:r>
      <w:r>
        <w:rPr/>
        <w:t xml:space="preserve">Rayleigh number </w:t>
      </w:r>
      <w:r>
        <w:rPr/>
        <w:object>
          <v:shape id="ole_rId25" style="width:54.6pt;height:12pt" o:ole="">
            <v:imagedata r:id="rId26" o:title=""/>
          </v:shape>
          <o:OLEObject Type="Embed" ProgID="Equation.DSMT4" ShapeID="ole_rId25" DrawAspect="Content" ObjectID="_1133176655" r:id="rId25"/>
        </w:object>
      </w:r>
    </w:p>
    <w:p>
      <w:pPr>
        <w:pStyle w:val="Normal"/>
        <w:spacing w:before="0" w:after="0"/>
        <w:jc w:val="left"/>
        <w:rPr/>
      </w:pPr>
      <w:r>
        <w:rPr>
          <w:rFonts w:eastAsia="等线" w:eastAsiaTheme="minorEastAsia"/>
          <w:szCs w:val="22"/>
        </w:rPr>
        <w:t>Ra</w:t>
      </w:r>
      <w:r>
        <w:rPr>
          <w:rFonts w:eastAsia="等线" w:eastAsiaTheme="minorEastAsia"/>
          <w:szCs w:val="22"/>
          <w:vertAlign w:val="subscript"/>
        </w:rPr>
        <w:t>c</w:t>
      </w:r>
      <w:r>
        <w:rPr>
          <w:rFonts w:eastAsia="等线" w:eastAsiaTheme="minorEastAsia"/>
          <w:szCs w:val="22"/>
        </w:rPr>
        <w:tab/>
        <w:tab/>
        <w:tab/>
        <w:t>concentrational</w:t>
      </w:r>
      <w:r>
        <w:rPr/>
        <w:t xml:space="preserve"> Rayleigh number </w:t>
      </w:r>
      <w:r>
        <w:rPr/>
        <w:object>
          <v:shape id="ole_rId27" style="width:63.6pt;height:16.2pt" o:ole="">
            <v:imagedata r:id="rId28" o:title=""/>
          </v:shape>
          <o:OLEObject Type="Embed" ProgID="Equation.DSMT4" ShapeID="ole_rId27" DrawAspect="Content" ObjectID="_1678890184" r:id="rId27"/>
        </w:object>
      </w:r>
    </w:p>
    <w:p>
      <w:pPr>
        <w:pStyle w:val="Normal"/>
        <w:spacing w:before="0" w:after="0"/>
        <w:jc w:val="left"/>
        <w:rPr>
          <w:rFonts w:eastAsia="等线" w:eastAsiaTheme="minorEastAsia"/>
          <w:szCs w:val="22"/>
        </w:rPr>
      </w:pPr>
      <w:r>
        <w:rPr/>
        <w:object>
          <v:shape id="ole_rId29" style="width:8.4pt;height:13.2pt" o:ole="">
            <v:imagedata r:id="rId30" o:title=""/>
          </v:shape>
          <o:OLEObject Type="Embed" ProgID="Equation.DSMT4" ShapeID="ole_rId29" DrawAspect="Content" ObjectID="_387390160" r:id="rId29"/>
        </w:object>
      </w:r>
      <w:r>
        <w:rPr>
          <w:rFonts w:eastAsia="等线" w:eastAsiaTheme="minorEastAsia"/>
          <w:szCs w:val="22"/>
        </w:rPr>
        <w:tab/>
        <w:tab/>
        <w:tab/>
        <w:t>temperature, [K]</w:t>
      </w:r>
    </w:p>
    <w:p>
      <w:pPr>
        <w:pStyle w:val="Normal"/>
        <w:spacing w:before="0" w:after="0"/>
        <w:jc w:val="left"/>
        <w:rPr>
          <w:rFonts w:eastAsia="等线" w:eastAsiaTheme="minorEastAsia"/>
          <w:szCs w:val="22"/>
        </w:rPr>
      </w:pPr>
      <w:r>
        <w:rPr>
          <w:rFonts w:eastAsia="等线" w:eastAsiaTheme="minorEastAsia"/>
          <w:szCs w:val="22"/>
        </w:rPr>
        <w:t>s</w:t>
        <w:tab/>
        <w:tab/>
        <w:tab/>
        <w:t>concentration</w:t>
      </w:r>
    </w:p>
    <w:p>
      <w:pPr>
        <w:pStyle w:val="Normal"/>
        <w:spacing w:before="0" w:after="0"/>
        <w:jc w:val="left"/>
        <w:rPr>
          <w:rFonts w:eastAsia="等线" w:eastAsiaTheme="minorEastAsia"/>
          <w:szCs w:val="22"/>
        </w:rPr>
      </w:pPr>
      <w:r>
        <w:rPr>
          <w:rFonts w:eastAsia="等线" w:eastAsiaTheme="minorEastAsia"/>
          <w:szCs w:val="22"/>
        </w:rPr>
        <w:t>T</w:t>
        <w:tab/>
        <w:tab/>
        <w:tab/>
        <w:t xml:space="preserve">dimensionless temperature </w:t>
      </w:r>
    </w:p>
    <w:p>
      <w:pPr>
        <w:pStyle w:val="Normal"/>
        <w:spacing w:before="0" w:after="0"/>
        <w:jc w:val="left"/>
        <w:rPr>
          <w:rFonts w:eastAsia="等线" w:eastAsiaTheme="minorEastAsia"/>
          <w:szCs w:val="22"/>
        </w:rPr>
      </w:pPr>
      <w:r>
        <w:rPr>
          <w:rFonts w:eastAsia="等线" w:eastAsiaTheme="minorEastAsia"/>
          <w:szCs w:val="22"/>
        </w:rPr>
        <w:t>C</w:t>
        <w:tab/>
        <w:tab/>
        <w:tab/>
        <w:t>dimensionless concentration</w:t>
      </w:r>
    </w:p>
    <w:p>
      <w:pPr>
        <w:pStyle w:val="Normal"/>
        <w:overflowPunct w:val="true"/>
        <w:spacing w:before="4" w:after="0"/>
        <w:ind w:left="39" w:hanging="0"/>
        <w:jc w:val="left"/>
        <w:rPr>
          <w:rFonts w:eastAsia="等线" w:eastAsiaTheme="minorEastAsia"/>
          <w:szCs w:val="22"/>
        </w:rPr>
      </w:pPr>
      <w:r>
        <w:rPr>
          <w:rFonts w:eastAsia="等线" w:eastAsiaTheme="minorEastAsia"/>
          <w:szCs w:val="22"/>
        </w:rPr>
        <w:t>v</w:t>
      </w:r>
      <w:r>
        <w:rPr>
          <w:rFonts w:eastAsia="等线" w:eastAsiaTheme="minorEastAsia"/>
          <w:i/>
          <w:iCs/>
          <w:szCs w:val="22"/>
          <w:vertAlign w:val="subscript"/>
        </w:rPr>
        <w:t>x</w:t>
      </w:r>
      <w:r>
        <w:rPr>
          <w:rFonts w:eastAsia="等线" w:eastAsiaTheme="minorEastAsia"/>
          <w:szCs w:val="22"/>
          <w:vertAlign w:val="subscript"/>
        </w:rPr>
        <w:tab/>
        <w:tab/>
        <w:tab/>
      </w:r>
      <w:r>
        <w:rPr>
          <w:rFonts w:eastAsia="等线" w:eastAsiaTheme="minorEastAsia"/>
          <w:szCs w:val="22"/>
        </w:rPr>
        <w:t xml:space="preserve">dimensionless velocity component in x direction </w:t>
      </w:r>
    </w:p>
    <w:p>
      <w:pPr>
        <w:pStyle w:val="Normal"/>
        <w:overflowPunct w:val="true"/>
        <w:spacing w:before="4" w:after="0"/>
        <w:ind w:left="39" w:hanging="0"/>
        <w:jc w:val="left"/>
        <w:rPr>
          <w:rFonts w:eastAsia="等线" w:eastAsiaTheme="minorEastAsia"/>
          <w:szCs w:val="22"/>
        </w:rPr>
      </w:pPr>
      <w:r>
        <w:rPr>
          <w:rFonts w:eastAsia="等线" w:eastAsiaTheme="minorEastAsia"/>
          <w:szCs w:val="22"/>
        </w:rPr>
        <w:t>v</w:t>
      </w:r>
      <w:r>
        <w:rPr>
          <w:rFonts w:eastAsia="等线" w:eastAsiaTheme="minorEastAsia"/>
          <w:i/>
          <w:iCs/>
          <w:szCs w:val="22"/>
          <w:vertAlign w:val="subscript"/>
        </w:rPr>
        <w:t>y</w:t>
      </w:r>
      <w:r>
        <w:rPr>
          <w:rFonts w:eastAsia="等线" w:eastAsiaTheme="minorEastAsia"/>
          <w:szCs w:val="22"/>
          <w:vertAlign w:val="subscript"/>
        </w:rPr>
        <w:tab/>
        <w:tab/>
        <w:tab/>
      </w:r>
      <w:r>
        <w:rPr>
          <w:rFonts w:eastAsia="等线" w:eastAsiaTheme="minorEastAsia"/>
          <w:szCs w:val="22"/>
        </w:rPr>
        <w:t xml:space="preserve">dimensionless velocity component in y direction </w:t>
      </w:r>
    </w:p>
    <w:p>
      <w:pPr>
        <w:pStyle w:val="Normal"/>
        <w:overflowPunct w:val="true"/>
        <w:spacing w:before="4" w:after="0"/>
        <w:ind w:left="39" w:hanging="0"/>
        <w:jc w:val="left"/>
        <w:rPr>
          <w:color w:val="000000" w:themeColor="text1"/>
          <w:szCs w:val="22"/>
        </w:rPr>
      </w:pPr>
      <w:r>
        <w:rPr>
          <w:color w:val="000000" w:themeColor="text1"/>
          <w:szCs w:val="22"/>
        </w:rPr>
        <w:t>Ψ</w:t>
      </w:r>
      <w:r>
        <w:rPr>
          <w:color w:val="000000" w:themeColor="text1"/>
          <w:szCs w:val="22"/>
          <w:vertAlign w:val="subscript"/>
        </w:rPr>
        <w:t>max</w:t>
      </w:r>
      <w:r>
        <w:rPr>
          <w:color w:val="000000" w:themeColor="text1"/>
          <w:szCs w:val="22"/>
        </w:rPr>
        <w:tab/>
        <w:tab/>
        <w:t>maximum stream function</w:t>
      </w:r>
    </w:p>
    <w:p>
      <w:pPr>
        <w:pStyle w:val="Normal"/>
        <w:overflowPunct w:val="true"/>
        <w:spacing w:before="4" w:after="0"/>
        <w:ind w:left="39" w:hanging="0"/>
        <w:jc w:val="left"/>
        <w:rPr>
          <w:color w:val="000000" w:themeColor="text1"/>
          <w:szCs w:val="22"/>
        </w:rPr>
      </w:pPr>
      <w:r>
        <w:rPr>
          <w:color w:val="000000" w:themeColor="text1"/>
          <w:szCs w:val="22"/>
        </w:rPr>
        <w:t>U</w:t>
      </w:r>
      <w:r>
        <w:rPr>
          <w:color w:val="000000" w:themeColor="text1"/>
          <w:szCs w:val="22"/>
          <w:vertAlign w:val="subscript"/>
        </w:rPr>
        <w:t>max</w:t>
        <w:tab/>
        <w:tab/>
      </w:r>
      <w:r>
        <w:rPr>
          <w:color w:val="000000" w:themeColor="text1"/>
          <w:szCs w:val="22"/>
        </w:rPr>
        <w:t>maximum velocity v</w:t>
      </w:r>
      <w:r>
        <w:rPr>
          <w:i/>
          <w:iCs/>
          <w:color w:val="000000" w:themeColor="text1"/>
          <w:szCs w:val="22"/>
          <w:vertAlign w:val="subscript"/>
        </w:rPr>
        <w:t>x</w:t>
      </w:r>
    </w:p>
    <w:p>
      <w:pPr>
        <w:pStyle w:val="Normal"/>
        <w:overflowPunct w:val="true"/>
        <w:spacing w:before="4" w:after="0"/>
        <w:ind w:left="39" w:hanging="0"/>
        <w:jc w:val="left"/>
        <w:rPr>
          <w:color w:val="000000" w:themeColor="text1"/>
          <w:szCs w:val="22"/>
          <w:vertAlign w:val="subscript"/>
        </w:rPr>
      </w:pPr>
      <w:r>
        <w:rPr>
          <w:color w:val="000000" w:themeColor="text1"/>
          <w:szCs w:val="22"/>
        </w:rPr>
        <w:t>V</w:t>
      </w:r>
      <w:r>
        <w:rPr>
          <w:color w:val="000000" w:themeColor="text1"/>
          <w:szCs w:val="22"/>
          <w:vertAlign w:val="subscript"/>
        </w:rPr>
        <w:t>max</w:t>
      </w:r>
      <w:r>
        <w:rPr>
          <w:color w:val="000000" w:themeColor="text1"/>
          <w:szCs w:val="22"/>
        </w:rPr>
        <w:tab/>
        <w:tab/>
        <w:t>maximum velocity v</w:t>
      </w:r>
      <w:r>
        <w:rPr>
          <w:i/>
          <w:iCs/>
          <w:color w:val="000000" w:themeColor="text1"/>
          <w:szCs w:val="22"/>
          <w:vertAlign w:val="subscript"/>
        </w:rPr>
        <w:t>y</w:t>
      </w:r>
    </w:p>
    <w:p>
      <w:pPr>
        <w:pStyle w:val="Normal"/>
        <w:overflowPunct w:val="true"/>
        <w:spacing w:before="4" w:after="0"/>
        <w:ind w:left="39" w:hanging="0"/>
        <w:jc w:val="left"/>
        <w:rPr>
          <w:rFonts w:eastAsia="等线" w:eastAsiaTheme="minorEastAsia"/>
          <w:szCs w:val="22"/>
        </w:rPr>
      </w:pPr>
      <w:r>
        <w:rPr>
          <w:color w:val="000000" w:themeColor="text1"/>
          <w:szCs w:val="22"/>
        </w:rPr>
        <w:t>Nu</w:t>
        <w:tab/>
        <w:tab/>
        <w:tab/>
        <w:t>average Nusselt number on the wall</w:t>
      </w:r>
    </w:p>
    <w:p>
      <w:pPr>
        <w:pStyle w:val="Normal"/>
        <w:spacing w:before="0" w:after="0"/>
        <w:jc w:val="left"/>
        <w:rPr>
          <w:rFonts w:eastAsia="等线" w:eastAsiaTheme="minorEastAsia"/>
          <w:szCs w:val="22"/>
        </w:rPr>
      </w:pPr>
      <w:r>
        <w:rPr>
          <w:rFonts w:eastAsia="等线" w:eastAsiaTheme="minorEastAsia"/>
          <w:i/>
          <w:iCs/>
          <w:szCs w:val="22"/>
        </w:rPr>
        <w:t>x, y</w:t>
      </w:r>
      <w:r>
        <w:rPr>
          <w:rFonts w:eastAsia="等线" w:eastAsiaTheme="minorEastAsia"/>
          <w:szCs w:val="22"/>
        </w:rPr>
        <w:tab/>
        <w:tab/>
        <w:tab/>
        <w:t xml:space="preserve">cartesian dimensionless coordinates </w:t>
      </w:r>
    </w:p>
    <w:p>
      <w:pPr>
        <w:pStyle w:val="Normal"/>
        <w:spacing w:before="0" w:after="0"/>
        <w:jc w:val="left"/>
        <w:rPr>
          <w:rFonts w:eastAsia="等线" w:eastAsiaTheme="minorEastAsia"/>
          <w:szCs w:val="22"/>
        </w:rPr>
      </w:pPr>
      <w:r>
        <w:rPr>
          <w:rFonts w:eastAsia="等线" w:eastAsiaTheme="minorEastAsia"/>
          <w:i/>
          <w:iCs/>
          <w:szCs w:val="22"/>
        </w:rPr>
        <w:t>X, Y</w:t>
      </w:r>
      <w:r>
        <w:rPr>
          <w:rFonts w:eastAsia="等线" w:eastAsiaTheme="minorEastAsia"/>
          <w:szCs w:val="22"/>
        </w:rPr>
        <w:tab/>
        <w:tab/>
        <w:tab/>
        <w:t>cartesian coordinates (m)</w:t>
      </w:r>
    </w:p>
    <w:p>
      <w:pPr>
        <w:pStyle w:val="Normal"/>
        <w:overflowPunct w:val="true"/>
        <w:spacing w:before="4" w:after="0"/>
        <w:ind w:left="39" w:hanging="0"/>
        <w:jc w:val="left"/>
        <w:rPr>
          <w:rFonts w:eastAsia="等线" w:eastAsiaTheme="minorEastAsia"/>
          <w:szCs w:val="22"/>
        </w:rPr>
      </w:pPr>
      <w:r>
        <w:rPr>
          <w:rFonts w:eastAsia="等线" w:eastAsiaTheme="minorEastAsia"/>
          <w:szCs w:val="22"/>
        </w:rPr>
        <w:t>V</w:t>
      </w:r>
      <w:r>
        <w:rPr>
          <w:rFonts w:eastAsia="等线" w:eastAsiaTheme="minorEastAsia"/>
          <w:i/>
          <w:iCs/>
          <w:szCs w:val="22"/>
          <w:vertAlign w:val="subscript"/>
        </w:rPr>
        <w:t>x</w:t>
      </w:r>
      <w:r>
        <w:rPr>
          <w:rFonts w:eastAsia="等线" w:eastAsiaTheme="minorEastAsia"/>
          <w:szCs w:val="22"/>
          <w:vertAlign w:val="subscript"/>
        </w:rPr>
        <w:tab/>
        <w:tab/>
        <w:tab/>
      </w:r>
      <w:r>
        <w:rPr>
          <w:rFonts w:eastAsia="等线" w:eastAsiaTheme="minorEastAsia"/>
          <w:szCs w:val="22"/>
        </w:rPr>
        <w:t xml:space="preserve">velocity component in </w:t>
      </w:r>
      <w:r>
        <w:rPr>
          <w:rFonts w:eastAsia="等线" w:eastAsiaTheme="minorEastAsia"/>
          <w:i/>
          <w:iCs/>
          <w:szCs w:val="22"/>
        </w:rPr>
        <w:t>x</w:t>
      </w:r>
      <w:r>
        <w:rPr>
          <w:rFonts w:eastAsia="等线" w:eastAsiaTheme="minorEastAsia"/>
          <w:szCs w:val="22"/>
        </w:rPr>
        <w:t xml:space="preserve"> direction (m/s)</w:t>
      </w:r>
    </w:p>
    <w:p>
      <w:pPr>
        <w:pStyle w:val="Normal"/>
        <w:overflowPunct w:val="true"/>
        <w:spacing w:before="4" w:after="0"/>
        <w:ind w:left="39" w:hanging="0"/>
        <w:jc w:val="left"/>
        <w:rPr>
          <w:rFonts w:eastAsia="等线" w:eastAsiaTheme="minorEastAsia"/>
          <w:szCs w:val="22"/>
        </w:rPr>
      </w:pPr>
      <w:r>
        <w:rPr>
          <w:rFonts w:eastAsia="等线" w:eastAsiaTheme="minorEastAsia"/>
          <w:szCs w:val="22"/>
        </w:rPr>
        <w:t>V</w:t>
      </w:r>
      <w:r>
        <w:rPr>
          <w:rFonts w:eastAsia="等线" w:eastAsiaTheme="minorEastAsia"/>
          <w:i/>
          <w:iCs/>
          <w:szCs w:val="22"/>
          <w:vertAlign w:val="subscript"/>
        </w:rPr>
        <w:t>y</w:t>
      </w:r>
      <w:r>
        <w:rPr>
          <w:rFonts w:eastAsia="等线" w:eastAsiaTheme="minorEastAsia"/>
          <w:szCs w:val="22"/>
          <w:vertAlign w:val="subscript"/>
        </w:rPr>
        <w:tab/>
        <w:tab/>
        <w:tab/>
      </w:r>
      <w:r>
        <w:rPr>
          <w:rFonts w:eastAsia="等线" w:eastAsiaTheme="minorEastAsia"/>
          <w:szCs w:val="22"/>
        </w:rPr>
        <w:t xml:space="preserve">velocity component in </w:t>
      </w:r>
      <w:r>
        <w:rPr>
          <w:rFonts w:eastAsia="等线" w:eastAsiaTheme="minorEastAsia"/>
          <w:i/>
          <w:iCs/>
          <w:szCs w:val="22"/>
        </w:rPr>
        <w:t>y</w:t>
      </w:r>
      <w:r>
        <w:rPr>
          <w:rFonts w:eastAsia="等线" w:eastAsiaTheme="minorEastAsia"/>
          <w:szCs w:val="22"/>
        </w:rPr>
        <w:t xml:space="preserve"> direction (m/s)</w:t>
      </w:r>
    </w:p>
    <w:p>
      <w:pPr>
        <w:pStyle w:val="Normal"/>
        <w:spacing w:before="0" w:after="0"/>
        <w:jc w:val="left"/>
        <w:rPr>
          <w:rFonts w:eastAsia="等线" w:eastAsiaTheme="minorEastAsia"/>
          <w:szCs w:val="22"/>
        </w:rPr>
      </w:pPr>
      <w:r>
        <w:rPr>
          <w:rFonts w:eastAsia="等线" w:eastAsiaTheme="minorEastAsia"/>
          <w:szCs w:val="22"/>
        </w:rPr>
        <w:t>a</w:t>
        <w:tab/>
        <w:tab/>
        <w:tab/>
        <w:t>thermal diffusivity (m</w:t>
      </w:r>
      <w:r>
        <w:rPr>
          <w:rFonts w:eastAsia="等线" w:eastAsiaTheme="minorEastAsia"/>
          <w:szCs w:val="22"/>
          <w:vertAlign w:val="superscript"/>
        </w:rPr>
        <w:t>2</w:t>
      </w:r>
      <w:r>
        <w:rPr>
          <w:rFonts w:eastAsia="等线" w:eastAsiaTheme="minorEastAsia"/>
          <w:szCs w:val="22"/>
        </w:rPr>
        <w:t>/s)</w:t>
      </w:r>
    </w:p>
    <w:p>
      <w:pPr>
        <w:pStyle w:val="Normal"/>
        <w:spacing w:before="0" w:after="0"/>
        <w:jc w:val="left"/>
        <w:rPr>
          <w:rFonts w:eastAsia="等线" w:eastAsiaTheme="minorEastAsia"/>
          <w:szCs w:val="22"/>
          <w:lang w:val="fr-FR"/>
        </w:rPr>
      </w:pPr>
      <w:r>
        <w:rPr>
          <w:rFonts w:eastAsia="等线" w:eastAsiaTheme="minorEastAsia"/>
          <w:szCs w:val="22"/>
          <w:lang w:val="fr-FR"/>
        </w:rPr>
        <w:t>D</w:t>
        <w:tab/>
        <w:tab/>
        <w:tab/>
        <w:t>diffusion coefficient (m</w:t>
      </w:r>
      <w:r>
        <w:rPr>
          <w:rFonts w:eastAsia="等线" w:eastAsiaTheme="minorEastAsia"/>
          <w:szCs w:val="22"/>
          <w:vertAlign w:val="superscript"/>
          <w:lang w:val="fr-FR"/>
        </w:rPr>
        <w:t>2</w:t>
      </w:r>
      <w:r>
        <w:rPr>
          <w:rFonts w:eastAsia="等线" w:eastAsiaTheme="minorEastAsia"/>
          <w:szCs w:val="22"/>
          <w:lang w:val="fr-FR"/>
        </w:rPr>
        <w:t>/s)</w:t>
      </w:r>
    </w:p>
    <w:p>
      <w:pPr>
        <w:pStyle w:val="ListParagraph"/>
        <w:numPr>
          <w:ilvl w:val="0"/>
          <w:numId w:val="2"/>
        </w:numPr>
        <w:overflowPunct w:val="true"/>
        <w:spacing w:before="4" w:after="0"/>
        <w:ind w:left="0" w:hanging="0"/>
        <w:jc w:val="left"/>
        <w:rPr>
          <w:rFonts w:eastAsia="等线" w:eastAsiaTheme="minorEastAsia"/>
          <w:szCs w:val="22"/>
        </w:rPr>
      </w:pPr>
      <w:r>
        <w:rPr>
          <w:rFonts w:eastAsia="等线" w:eastAsiaTheme="minorEastAsia"/>
          <w:szCs w:val="22"/>
          <w:lang w:val="fr-FR"/>
        </w:rPr>
        <w:t xml:space="preserve">    </w:t>
      </w:r>
      <w:r>
        <w:rPr>
          <w:rFonts w:eastAsia="等线" w:eastAsiaTheme="minorEastAsia"/>
          <w:szCs w:val="22"/>
          <w:lang w:val="fr-FR"/>
        </w:rPr>
        <w:tab/>
        <w:tab/>
      </w:r>
      <w:r>
        <w:rPr>
          <w:rFonts w:eastAsia="等线" w:eastAsiaTheme="minorEastAsia"/>
          <w:szCs w:val="22"/>
        </w:rPr>
        <w:t>kinematic viscosity [m</w:t>
      </w:r>
      <w:r>
        <w:rPr>
          <w:rFonts w:eastAsia="等线" w:eastAsiaTheme="minorEastAsia"/>
          <w:szCs w:val="22"/>
          <w:vertAlign w:val="superscript"/>
        </w:rPr>
        <w:t>2</w:t>
      </w:r>
      <w:r>
        <w:rPr>
          <w:rFonts w:eastAsia="等线" w:eastAsiaTheme="minorEastAsia"/>
          <w:szCs w:val="22"/>
        </w:rPr>
        <w:t>/s]</w:t>
      </w:r>
    </w:p>
    <w:p>
      <w:pPr>
        <w:pStyle w:val="Normal"/>
        <w:spacing w:before="0" w:after="0"/>
        <w:jc w:val="left"/>
        <w:rPr>
          <w:rFonts w:eastAsia="等线" w:eastAsiaTheme="minorEastAsia"/>
          <w:szCs w:val="22"/>
        </w:rPr>
      </w:pPr>
      <w:r>
        <w:rPr>
          <w:rFonts w:eastAsia="等线" w:eastAsiaTheme="minorEastAsia"/>
          <w:szCs w:val="22"/>
          <w:lang w:val="ru-RU"/>
        </w:rPr>
        <w:t>β</w:t>
      </w:r>
      <w:r>
        <w:rPr>
          <w:rFonts w:eastAsia="等线" w:eastAsiaTheme="minorEastAsia"/>
          <w:szCs w:val="22"/>
          <w:vertAlign w:val="subscript"/>
        </w:rPr>
        <w:t>T</w:t>
        <w:tab/>
        <w:tab/>
        <w:tab/>
      </w:r>
      <w:r>
        <w:rPr>
          <w:rFonts w:eastAsia="等线" w:eastAsiaTheme="minorEastAsia"/>
          <w:szCs w:val="22"/>
        </w:rPr>
        <w:t>thermal coefficient of volumetric expansion (1/K)</w:t>
      </w:r>
    </w:p>
    <w:p>
      <w:pPr>
        <w:pStyle w:val="Normal"/>
        <w:spacing w:before="0" w:after="0"/>
        <w:jc w:val="left"/>
        <w:rPr>
          <w:rFonts w:eastAsia="等线" w:eastAsiaTheme="minorEastAsia"/>
          <w:szCs w:val="22"/>
        </w:rPr>
      </w:pPr>
      <w:r>
        <w:rPr>
          <w:rFonts w:eastAsia="等线" w:eastAsiaTheme="minorEastAsia"/>
          <w:szCs w:val="22"/>
          <w:lang w:val="ru-RU"/>
        </w:rPr>
        <w:t>β</w:t>
      </w:r>
      <w:r>
        <w:rPr>
          <w:rFonts w:eastAsia="等线" w:eastAsiaTheme="minorEastAsia"/>
          <w:szCs w:val="22"/>
          <w:vertAlign w:val="subscript"/>
        </w:rPr>
        <w:t>c</w:t>
        <w:tab/>
        <w:tab/>
        <w:tab/>
      </w:r>
      <w:r>
        <w:rPr>
          <w:rFonts w:eastAsia="等线" w:eastAsiaTheme="minorEastAsia"/>
          <w:szCs w:val="22"/>
        </w:rPr>
        <w:t xml:space="preserve">concentrational coefficient of volumetric expansion </w:t>
      </w:r>
    </w:p>
    <w:p>
      <w:pPr>
        <w:pStyle w:val="Normal"/>
        <w:spacing w:before="0" w:after="0"/>
        <w:jc w:val="left"/>
        <w:rPr>
          <w:rFonts w:eastAsia="等线" w:eastAsiaTheme="minorEastAsia"/>
          <w:szCs w:val="22"/>
        </w:rPr>
      </w:pPr>
      <w:r>
        <w:rPr>
          <w:rFonts w:eastAsia="等线" w:eastAsiaTheme="minorEastAsia"/>
          <w:szCs w:val="22"/>
        </w:rPr>
        <w:t>f</w:t>
        <w:tab/>
        <w:tab/>
        <w:tab/>
        <w:t xml:space="preserve">dimensionless frequency </w:t>
      </w:r>
    </w:p>
    <w:p>
      <w:pPr>
        <w:pStyle w:val="Normal"/>
        <w:spacing w:before="0" w:after="0"/>
        <w:jc w:val="left"/>
        <w:rPr>
          <w:rFonts w:eastAsia="等线" w:eastAsiaTheme="minorEastAsia"/>
          <w:szCs w:val="22"/>
        </w:rPr>
      </w:pPr>
      <w:r>
        <w:rPr>
          <w:rFonts w:eastAsia="等线" w:eastAsiaTheme="minorEastAsia"/>
          <w:szCs w:val="22"/>
        </w:rPr>
        <w:t>A</w:t>
        <w:tab/>
        <w:tab/>
        <w:tab/>
        <w:t xml:space="preserve">dimensionless velocity amplitude </w:t>
      </w:r>
    </w:p>
    <w:p>
      <w:pPr>
        <w:pStyle w:val="Normal"/>
        <w:spacing w:before="0" w:after="0"/>
        <w:jc w:val="left"/>
        <w:rPr>
          <w:rFonts w:eastAsia="等线" w:eastAsiaTheme="minorEastAsia"/>
          <w:b/>
          <w:b/>
          <w:bCs/>
          <w:szCs w:val="22"/>
        </w:rPr>
      </w:pPr>
      <w:r>
        <w:rPr>
          <w:rFonts w:eastAsia="等线" w:eastAsiaTheme="minorEastAsia"/>
          <w:b/>
          <w:bCs/>
          <w:szCs w:val="22"/>
        </w:rPr>
        <w:t>Subscripts</w:t>
      </w:r>
    </w:p>
    <w:p>
      <w:pPr>
        <w:pStyle w:val="Normal"/>
        <w:spacing w:before="0" w:after="0"/>
        <w:jc w:val="left"/>
        <w:rPr>
          <w:rFonts w:eastAsia="等线" w:eastAsiaTheme="minorEastAsia"/>
          <w:szCs w:val="22"/>
        </w:rPr>
      </w:pPr>
      <w:r>
        <w:rPr>
          <w:rFonts w:eastAsia="等线" w:eastAsiaTheme="minorEastAsia"/>
          <w:szCs w:val="22"/>
        </w:rPr>
        <w:t>1</w:t>
        <w:tab/>
        <w:tab/>
        <w:tab/>
        <w:t>index of value on the left wall</w:t>
      </w:r>
    </w:p>
    <w:p>
      <w:pPr>
        <w:pStyle w:val="Normal"/>
        <w:spacing w:before="0" w:after="0"/>
        <w:jc w:val="left"/>
        <w:rPr>
          <w:rFonts w:eastAsia="等线" w:eastAsiaTheme="minorEastAsia"/>
          <w:szCs w:val="22"/>
        </w:rPr>
      </w:pPr>
      <w:r>
        <w:rPr>
          <w:rFonts w:eastAsia="等线" w:eastAsiaTheme="minorEastAsia"/>
          <w:szCs w:val="22"/>
        </w:rPr>
        <w:t>2</w:t>
        <w:tab/>
        <w:tab/>
        <w:tab/>
        <w:t>index of value on the right wall</w:t>
      </w:r>
    </w:p>
    <w:p>
      <w:pPr>
        <w:pStyle w:val="Normal"/>
        <w:spacing w:before="0" w:after="0"/>
        <w:jc w:val="left"/>
        <w:rPr>
          <w:rFonts w:eastAsia="等线" w:eastAsiaTheme="minorEastAsia"/>
          <w:szCs w:val="22"/>
        </w:rPr>
      </w:pPr>
      <w:r>
        <w:rPr>
          <w:rFonts w:eastAsia="等线" w:eastAsiaTheme="minorEastAsia"/>
          <w:szCs w:val="22"/>
        </w:rPr>
        <w:t>max</w:t>
        <w:tab/>
        <w:tab/>
        <w:tab/>
        <w:t>index of maximum value</w:t>
      </w:r>
    </w:p>
    <w:p>
      <w:pPr>
        <w:pStyle w:val="Normal"/>
        <w:spacing w:before="0" w:after="0"/>
        <w:jc w:val="left"/>
        <w:rPr>
          <w:rFonts w:eastAsia="等线" w:eastAsiaTheme="minorEastAsia"/>
          <w:szCs w:val="22"/>
        </w:rPr>
      </w:pPr>
      <w:r>
        <w:rPr>
          <w:rFonts w:eastAsia="等线" w:eastAsiaTheme="minorEastAsia"/>
          <w:szCs w:val="22"/>
        </w:rPr>
        <w:t>T</w:t>
        <w:tab/>
        <w:tab/>
        <w:tab/>
        <w:t>index of thermal value</w:t>
      </w:r>
    </w:p>
    <w:p>
      <w:pPr>
        <w:pStyle w:val="Normal"/>
        <w:spacing w:before="0" w:after="0"/>
        <w:jc w:val="left"/>
        <w:rPr>
          <w:rFonts w:eastAsia="等线" w:eastAsiaTheme="minorEastAsia"/>
          <w:szCs w:val="22"/>
        </w:rPr>
      </w:pPr>
      <w:r>
        <w:rPr>
          <w:rFonts w:eastAsia="等线" w:eastAsiaTheme="minorEastAsia"/>
          <w:szCs w:val="22"/>
        </w:rPr>
        <w:t>C</w:t>
        <w:tab/>
        <w:tab/>
        <w:tab/>
        <w:t>index of concentrational value</w:t>
      </w:r>
    </w:p>
    <w:p>
      <w:pPr>
        <w:pStyle w:val="Normal"/>
        <w:spacing w:before="0" w:after="0"/>
        <w:jc w:val="left"/>
        <w:rPr>
          <w:rFonts w:eastAsia="等线" w:eastAsiaTheme="minorEastAsia"/>
          <w:szCs w:val="22"/>
        </w:rPr>
      </w:pPr>
      <w:r>
        <w:rPr>
          <w:rFonts w:eastAsia="等线" w:eastAsiaTheme="minorEastAsia"/>
          <w:szCs w:val="22"/>
        </w:rPr>
      </w:r>
    </w:p>
    <w:p>
      <w:pPr>
        <w:pStyle w:val="Section"/>
        <w:numPr>
          <w:ilvl w:val="0"/>
          <w:numId w:val="1"/>
        </w:numPr>
        <w:rPr/>
      </w:pPr>
      <w:r>
        <w:rPr/>
        <w:t>Introduction</w:t>
      </w:r>
    </w:p>
    <w:p>
      <w:pPr>
        <w:pStyle w:val="Normal"/>
        <w:spacing w:before="0" w:after="0"/>
        <w:rPr/>
      </w:pPr>
      <w:r>
        <w:rPr/>
        <w:t xml:space="preserve">The experiments performed by Benard and their theoretical interpretation by Rayleigh can be considered the beginning of the study of natural convection in liquids and gases, after which almost 125 years have passed. Further research includes the works of Prandtl, Karman, </w:t>
      </w:r>
      <w:r>
        <w:rPr>
          <w:color w:val="000000" w:themeColor="text1"/>
          <w:szCs w:val="22"/>
        </w:rPr>
        <w:t>Batchelor,</w:t>
      </w:r>
      <w:r>
        <w:rPr/>
        <w:t xml:space="preserve"> Kutateladze, </w:t>
      </w:r>
      <w:r>
        <w:rPr>
          <w:color w:val="000000" w:themeColor="text1"/>
          <w:sz w:val="20"/>
        </w:rPr>
        <w:t>Landau</w:t>
      </w:r>
      <w:r>
        <w:rPr/>
        <w:t xml:space="preserve"> [1], Gebhard and Jaluria [2], Incropera [3], Bejan and </w:t>
      </w:r>
      <w:r>
        <w:rPr>
          <w:sz w:val="20"/>
        </w:rPr>
        <w:t xml:space="preserve">Imberger [4], Cormack [5], </w:t>
      </w:r>
      <w:r>
        <w:rPr/>
        <w:t>Gershuni and Zhukhovitsky [6-8], Tarunin [7], Lyubimov [8], Polezhaev [9,10]. Unfortunately, this is an absolutely incomplete reference list since there is a huge quantity of work on the study of convective processes, and this article does not have the purpose and opportunity to consider everything related to this work. Such a large number of published scientific works is due to the variety of convective processes, fundamental interest in them, as well as the need for and importance of studying them for many applications (automotive, aviation and space technology, energy (including nuclear), technologies for obtaining new materials (including semiconductors), medicine, life support systems, fire extinguishing, etc.). It should be noted that the variety of gravitational convective flows is due not only to dimensionless parameters (liquid properties, volume size and intensity of external thermal and mass fluxes), but also to the mutual direction of gravity vectors and external thermal and mass fluxes attached to volume [9]. In this article, we will consider only one case: this is a square area with horizontal fluxes of heat and mass from the vertical boundary walls. Despite the intensive study of the processes of convective heat and mass transfer, many problems remain poorly understood due to their nonlinear nature. At certain values of the determining parameters, laminar (stationary or quasi-stationary) fluid flows can exhibit nonlinear properties that can significantly change the structure of the fluid flow and the characteristics of heat and mass transfer. For example: 1) Effect of maximum temperature (concentration) stratification [9,10], 2) well known that during vibrational action on continuous media, their anomalous nonlinear peculiarities and resonant properties may manifest themselves [8,11,12]. It must be remembered that many analytical solutions to convection problems have their own ranges of applicability. For example, based on the analysis of the equations of motion for the plane case, Batchelor [13] suggested that during convection the core is isothermal and rotates with a constant and uniform vortex of velocity, which is not always true.</w:t>
      </w:r>
    </w:p>
    <w:p>
      <w:pPr>
        <w:pStyle w:val="Normal"/>
        <w:ind w:firstLine="440"/>
        <w:rPr>
          <w:color w:val="000000" w:themeColor="text1"/>
          <w:szCs w:val="22"/>
        </w:rPr>
      </w:pPr>
      <w:r>
        <w:rPr/>
        <w:t xml:space="preserve">In an initially homogeneous liquid located in the gravity field when heat or mass is supplied, vertical stratification in density may occur due to convective mixing. </w:t>
      </w:r>
      <w:r>
        <w:rPr>
          <w:color w:val="000000" w:themeColor="text1"/>
          <w:szCs w:val="22"/>
        </w:rPr>
        <w:t>Temperature and concentration stratification in liquid volumes during convective mixing of liquids is observed in many convective processes (for example, in crystal growth processes [9,10,14,15]), both in terrestrial conditions and in microgravity. The study of such heat and mass transfer processes is relevant not only from a fundamental point of view, but also for many applications, for example, which have been indicated in [16,17]. Therefore, knowledge of the patterns of formation of stationary (quasi-stationary) flow and stratification structures in liquids is important, for example, for specialists in growing single crystals in terrestrial and space conditions, since in technological processes of obtaining materials, an urgent task is to determine the possibility of regulating temperature or concentration stratification in a liquid volume in order to obtain homogeneous perfect materials with specified properties [9,14].</w:t>
      </w:r>
    </w:p>
    <w:p>
      <w:pPr>
        <w:pStyle w:val="BodytextIndented1"/>
        <w:rPr/>
      </w:pPr>
      <w:r>
        <w:rPr/>
        <w:t>In the processes of heat and mass transfer, the convective stratification of temperature and concentration plays an important role, slowing down the process of heat and mass transfer (for example, in the case of penetrating convection in vertical layers when heated from below) [2,3,9,10]. This fact is important for a wide range of applied tasks: growing perfect single crystals [14,15], problems of fire extinguishing, boiling, the safety of nuclear installations, cooling of electronic equipment and storage of liquid rocket fuel, prevention and control of environmental pollution, including from liquid finely dispersed harmful inclusions, for example, with viruses, and etc.</w:t>
      </w:r>
    </w:p>
    <w:p>
      <w:pPr>
        <w:pStyle w:val="BodytextIndented1"/>
        <w:rPr/>
      </w:pPr>
      <w:r>
        <w:rPr/>
        <w:t>The magnitude of the temperature and concentration stratification depends nonlinearly on the induced convection, and in zero gravity conditions it can manifest itself more strongly than in terrestrial conditions [9].</w:t>
      </w:r>
    </w:p>
    <w:p>
      <w:pPr>
        <w:pStyle w:val="BodytextIndented1"/>
        <w:rPr/>
      </w:pPr>
      <w:r>
        <w:rPr/>
        <w:t>Convective temperature and concentration stratification of a fluid can have both a positive and a negative aspect. For example, this is a negative factor in obtaining perfect homogeneous single crystals, and in density separation and in obtaining eutectic materials, this can play a positive role [9,14,15].</w:t>
      </w:r>
    </w:p>
    <w:p>
      <w:pPr>
        <w:pStyle w:val="BodytextIndented1"/>
        <w:rPr/>
      </w:pPr>
      <w:r>
        <w:rPr/>
        <w:t>This article demonstrates the manifestation of nonlinear features of laminar thermal and thermo-concentration convection, as well as the influence of vibration effects on the vertical stratification of temperature and impurities [16].</w:t>
      </w:r>
    </w:p>
    <w:p>
      <w:pPr>
        <w:pStyle w:val="Section"/>
        <w:numPr>
          <w:ilvl w:val="0"/>
          <w:numId w:val="1"/>
        </w:numPr>
        <w:rPr/>
      </w:pPr>
      <w:r>
        <w:rPr/>
        <w:t>Problem Statement and Mathematical Model</w:t>
      </w:r>
    </w:p>
    <w:p>
      <w:pPr>
        <w:pStyle w:val="BodyChar"/>
        <w:rPr>
          <w:lang w:val="en-US"/>
        </w:rPr>
      </w:pPr>
      <w:r>
        <w:rPr>
          <w:lang w:val="en-US"/>
        </w:rPr>
        <w:t xml:space="preserve">The problem of gravitational thermal and concentrational convection of an incompressible liquid in a cavity with </w:t>
      </w:r>
      <w:r>
        <w:rPr>
          <w:rFonts w:eastAsia="等线" w:eastAsiaTheme="minorEastAsia"/>
          <w:lang w:val="en-US" w:eastAsia="zh-CN"/>
        </w:rPr>
        <w:t xml:space="preserve">the </w:t>
      </w:r>
      <w:r>
        <w:rPr>
          <w:lang w:val="en-US"/>
        </w:rPr>
        <w:t xml:space="preserve">aspect ratio </w:t>
      </w:r>
      <w:r>
        <w:rPr/>
        <w:object>
          <v:shape id="ole_rId31" style="width:40.8pt;height:13.2pt" o:ole="">
            <v:imagedata r:id="rId32" o:title=""/>
          </v:shape>
          <o:OLEObject Type="Embed" ProgID="Equation.DSMT4" ShapeID="ole_rId31" DrawAspect="Content" ObjectID="_1483494965" r:id="rId31"/>
        </w:object>
      </w:r>
      <w:r>
        <w:rPr>
          <w:lang w:val="en-US"/>
        </w:rPr>
        <w:t xml:space="preserve"> (w</w:t>
      </w:r>
      <w:r>
        <w:rPr>
          <w:rFonts w:eastAsia="等线" w:eastAsiaTheme="minorEastAsia"/>
          <w:lang w:val="en-US" w:eastAsia="zh-CN"/>
        </w:rPr>
        <w:t>h</w:t>
      </w:r>
      <w:r>
        <w:rPr>
          <w:lang w:val="en-US"/>
        </w:rPr>
        <w:t xml:space="preserve">ere L </w:t>
      </w:r>
      <w:r>
        <w:rPr>
          <w:rFonts w:ascii="Times New Roman" w:hAnsi="Times New Roman"/>
        </w:rPr>
        <w:t>–</w:t>
      </w:r>
      <w:r>
        <w:rPr>
          <w:lang w:val="en-US"/>
        </w:rPr>
        <w:t xml:space="preserve"> is length and H </w:t>
      </w:r>
      <w:r>
        <w:rPr>
          <w:rFonts w:ascii="Times New Roman" w:hAnsi="Times New Roman"/>
        </w:rPr>
        <w:t>–</w:t>
      </w:r>
      <w:r>
        <w:rPr>
          <w:lang w:val="en-US"/>
        </w:rPr>
        <w:t xml:space="preserve"> is </w:t>
      </w:r>
      <w:r>
        <w:rPr>
          <w:rFonts w:eastAsia="等线" w:eastAsiaTheme="minorEastAsia"/>
          <w:lang w:val="en-US" w:eastAsia="zh-CN"/>
        </w:rPr>
        <w:t xml:space="preserve">the </w:t>
      </w:r>
      <w:r>
        <w:rPr>
          <w:lang w:val="en-US"/>
        </w:rPr>
        <w:t xml:space="preserve">height of the calculated region), laterally heated in the field of gravity with acceleration of free fall </w:t>
      </w:r>
      <w:r>
        <w:rPr>
          <w:bCs/>
          <w:lang w:val="en-US"/>
        </w:rPr>
        <w:t>g</w:t>
      </w:r>
      <w:r>
        <w:rPr>
          <w:lang w:val="en-US"/>
        </w:rPr>
        <w:t xml:space="preserve">, is considered. At lateral heating, constant values of temperature </w:t>
      </w:r>
      <w:r>
        <w:rPr/>
        <w:object>
          <v:shape id="ole_rId33" style="width:11.4pt;height:16.2pt" o:ole="">
            <v:imagedata r:id="rId34" o:title=""/>
          </v:shape>
          <o:OLEObject Type="Embed" ProgID="Equation.DSMT4" ShapeID="ole_rId33" DrawAspect="Content" ObjectID="_532438264" r:id="rId33"/>
        </w:object>
      </w:r>
      <w:r>
        <w:rPr/>
        <w:t xml:space="preserve"> </w:t>
      </w:r>
      <w:r>
        <w:rPr>
          <w:lang w:val="en-US"/>
        </w:rPr>
        <w:t xml:space="preserve">and </w:t>
      </w:r>
      <w:r>
        <w:rPr/>
        <w:object>
          <v:shape id="ole_rId35" style="width:12pt;height:16.2pt" o:ole="">
            <v:imagedata r:id="rId36" o:title=""/>
          </v:shape>
          <o:OLEObject Type="Embed" ProgID="Equation.DSMT4" ShapeID="ole_rId35" DrawAspect="Content" ObjectID="_1309929465" r:id="rId35"/>
        </w:object>
      </w:r>
      <w:r>
        <w:rPr>
          <w:lang w:val="en-US"/>
        </w:rPr>
        <w:t xml:space="preserve"> (</w:t>
      </w:r>
      <w:r>
        <w:rPr/>
        <w:object>
          <v:shape id="ole_rId37" style="width:34.2pt;height:16.2pt" o:ole="">
            <v:imagedata r:id="rId38" o:title=""/>
          </v:shape>
          <o:OLEObject Type="Embed" ProgID="Equation.DSMT4" ShapeID="ole_rId37" DrawAspect="Content" ObjectID="_922314613" r:id="rId37"/>
        </w:object>
      </w:r>
      <w:r>
        <w:rPr>
          <w:lang w:val="en-US"/>
        </w:rPr>
        <w:t>) and concertation s</w:t>
      </w:r>
      <w:r>
        <w:rPr>
          <w:vertAlign w:val="subscript"/>
          <w:lang w:val="en-US"/>
        </w:rPr>
        <w:t>1</w:t>
      </w:r>
      <w:r>
        <w:rPr>
          <w:lang w:val="en-US"/>
        </w:rPr>
        <w:t xml:space="preserve"> and s</w:t>
      </w:r>
      <w:r>
        <w:rPr>
          <w:vertAlign w:val="subscript"/>
          <w:lang w:val="en-US"/>
        </w:rPr>
        <w:t>2</w:t>
      </w:r>
      <w:r>
        <w:rPr>
          <w:lang w:val="en-US"/>
        </w:rPr>
        <w:t xml:space="preserve"> on the side walls are set; for velocities, non-slip conditions are set. The following boundary conditions are considered: for velocity – the non-slip condition, for dimensionless temperature T on horizontal walls – line profile </w:t>
      </w:r>
      <w:r>
        <w:rPr/>
        <w:object>
          <v:shape id="ole_rId39" style="width:54.6pt;height:18.6pt" o:ole="">
            <v:imagedata r:id="rId40" o:title=""/>
          </v:shape>
          <o:OLEObject Type="Embed" ProgID="Equation.DSMT4" ShapeID="ole_rId39" DrawAspect="Content" ObjectID="_646036777" r:id="rId39"/>
        </w:object>
      </w:r>
      <w:r>
        <w:rPr>
          <w:sz w:val="24"/>
          <w:szCs w:val="24"/>
        </w:rPr>
        <w:t xml:space="preserve">, and for </w:t>
      </w:r>
      <w:r>
        <w:rPr>
          <w:lang w:val="en-US"/>
        </w:rPr>
        <w:t xml:space="preserve">dimensionless </w:t>
      </w:r>
      <w:r>
        <w:rPr>
          <w:sz w:val="24"/>
          <w:szCs w:val="24"/>
        </w:rPr>
        <w:t xml:space="preserve">concertation </w:t>
      </w:r>
      <w:r>
        <w:rPr/>
        <w:t>C</w:t>
      </w:r>
      <w:r>
        <w:rPr>
          <w:sz w:val="24"/>
          <w:szCs w:val="24"/>
        </w:rPr>
        <w:t xml:space="preserve"> – no</w:t>
      </w:r>
      <w:r>
        <w:rPr>
          <w:sz w:val="24"/>
          <w:szCs w:val="24"/>
          <w:lang w:val="en-US"/>
        </w:rPr>
        <w:t xml:space="preserve"> </w:t>
      </w:r>
      <w:r>
        <w:rPr>
          <w:sz w:val="24"/>
          <w:szCs w:val="24"/>
        </w:rPr>
        <w:t>mass flow condition</w:t>
      </w:r>
      <w:r>
        <w:rPr>
          <w:sz w:val="24"/>
          <w:szCs w:val="24"/>
          <w:lang w:val="en-US"/>
        </w:rPr>
        <w:t xml:space="preserve"> </w:t>
      </w:r>
      <w:r>
        <w:rPr/>
        <w:object>
          <v:shape id="ole_rId41" style="width:76.8pt;height:18.6pt" o:ole="">
            <v:imagedata r:id="rId42" o:title=""/>
          </v:shape>
          <o:OLEObject Type="Embed" ProgID="Equation.DSMT4" ShapeID="ole_rId41" DrawAspect="Content" ObjectID="_747661614" r:id="rId41"/>
        </w:object>
      </w:r>
      <w:r>
        <w:rPr>
          <w:lang w:val="en-US"/>
        </w:rPr>
        <w:t xml:space="preserve"> are set. The scheme of the calculated geometry, boundary conditions and isotherms in the layer for the thermal conductivity case are shown in Fig. 1.</w:t>
      </w:r>
    </w:p>
    <w:p>
      <w:pPr>
        <w:pStyle w:val="Caption1"/>
        <w:keepNext w:val="false"/>
        <w:widowControl w:val="false"/>
        <w:snapToGrid w:val="false"/>
        <w:spacing w:before="156" w:after="120"/>
        <w:rPr>
          <w:color w:val="000000" w:themeColor="text1"/>
          <w:szCs w:val="22"/>
        </w:rPr>
      </w:pPr>
      <w:r>
        <w:rPr/>
        <w:drawing>
          <wp:inline distT="0" distB="0" distL="0" distR="0">
            <wp:extent cx="2552700" cy="2004695"/>
            <wp:effectExtent l="0" t="0" r="0" b="0"/>
            <wp:docPr id="3"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descr=""/>
                    <pic:cNvPicPr>
                      <a:picLocks noChangeAspect="1" noChangeArrowheads="1"/>
                    </pic:cNvPicPr>
                  </pic:nvPicPr>
                  <pic:blipFill>
                    <a:blip r:embed="rId43"/>
                    <a:stretch>
                      <a:fillRect/>
                    </a:stretch>
                  </pic:blipFill>
                  <pic:spPr bwMode="auto">
                    <a:xfrm>
                      <a:off x="0" y="0"/>
                      <a:ext cx="2552700" cy="200469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position w:val="-6"/>
          <w:szCs w:val="22"/>
        </w:rPr>
        <w:t xml:space="preserve">Figure 1: </w:t>
      </w:r>
      <w:r>
        <w:rPr>
          <w:b w:val="false"/>
          <w:color w:val="000000" w:themeColor="text1"/>
          <w:szCs w:val="22"/>
        </w:rPr>
        <w:t xml:space="preserve">The calculated region and boundary conditions. </w:t>
      </w:r>
    </w:p>
    <w:p>
      <w:pPr>
        <w:pStyle w:val="BodyChar"/>
        <w:rPr>
          <w:lang w:val="en-US"/>
        </w:rPr>
      </w:pPr>
      <w:r>
        <w:rPr>
          <w:lang w:val="en-US"/>
        </w:rPr>
      </w:r>
    </w:p>
    <w:p>
      <w:pPr>
        <w:pStyle w:val="BodyChar"/>
        <w:rPr>
          <w:lang w:val="en-US"/>
        </w:rPr>
      </w:pPr>
      <w:r>
        <w:rPr>
          <w:lang w:val="en-US"/>
        </w:rPr>
        <w:t xml:space="preserve">The mathematical model is based on the numerical solution of the unsteady 2D Navier-Stokes equations for an incompressible fluid in the Boussinesq approximation and the equations of energy and mass transfer, which in a cartesian coordinate system, in dimensionless form, in variables: </w:t>
      </w:r>
      <w:r>
        <w:rPr/>
        <w:object>
          <v:shape id="ole_rId44" style="width:12.6pt;height:13.2pt" o:ole="">
            <v:imagedata r:id="rId45" o:title=""/>
          </v:shape>
          <o:OLEObject Type="Embed" ProgID="Equation.DSMT4" ShapeID="ole_rId44" DrawAspect="Content" ObjectID="_226579577" r:id="rId44"/>
        </w:object>
      </w:r>
      <w:r>
        <w:rPr>
          <w:sz w:val="28"/>
          <w:szCs w:val="28"/>
        </w:rPr>
        <w:t> </w:t>
      </w:r>
      <w:r>
        <w:rPr>
          <w:lang w:val="en-US"/>
        </w:rPr>
        <w:t xml:space="preserve">- stream function, </w:t>
      </w:r>
      <w:r>
        <w:rPr/>
        <w:object>
          <v:shape id="ole_rId46" style="width:10.8pt;height:10.8pt" o:ole="">
            <v:imagedata r:id="rId47" o:title=""/>
          </v:shape>
          <o:OLEObject Type="Embed" ProgID="Equation.DSMT4" ShapeID="ole_rId46" DrawAspect="Content" ObjectID="_53389969" r:id="rId46"/>
        </w:object>
      </w:r>
      <w:r>
        <w:rPr>
          <w:lang w:val="en-US"/>
        </w:rPr>
        <w:t xml:space="preserve"> - vortex, T -temperature, C - concentration, can be written as follows [1, 9]:</w:t>
      </w:r>
    </w:p>
    <w:p>
      <w:pPr>
        <w:pStyle w:val="BodyChar"/>
        <w:rPr>
          <w:lang w:val="en-US"/>
        </w:rPr>
      </w:pPr>
      <w:r>
        <w:rPr/>
        <w:object>
          <v:shape id="ole_rId48" style="width:78pt;height:31.8pt" o:ole="">
            <v:imagedata r:id="rId49" o:title=""/>
          </v:shape>
          <o:OLEObject Type="Embed" ProgID="Equation.DSMT4" ShapeID="ole_rId48" DrawAspect="Content" ObjectID="_1004824967" r:id="rId48"/>
        </w:object>
      </w:r>
      <w:r>
        <w:rPr>
          <w:lang w:val="en-US"/>
        </w:rPr>
        <w:tab/>
        <w:tab/>
        <w:tab/>
        <w:tab/>
        <w:tab/>
        <w:tab/>
        <w:tab/>
        <w:tab/>
        <w:tab/>
        <w:tab/>
        <w:tab/>
        <w:tab/>
        <w:tab/>
        <w:tab/>
        <w:tab/>
        <w:tab/>
        <w:t>(1)</w:t>
      </w:r>
    </w:p>
    <w:p>
      <w:pPr>
        <w:pStyle w:val="BodyChar"/>
        <w:rPr>
          <w:lang w:val="en-US"/>
        </w:rPr>
      </w:pPr>
      <w:r>
        <w:rPr/>
        <w:object>
          <v:shape id="ole_rId50" style="width:160.2pt;height:33pt" o:ole="">
            <v:imagedata r:id="rId51" o:title=""/>
          </v:shape>
          <o:OLEObject Type="Embed" ProgID="Equation.DSMT4" ShapeID="ole_rId50" DrawAspect="Content" ObjectID="_1178752562" r:id="rId50"/>
        </w:object>
      </w:r>
      <w:r>
        <w:rPr>
          <w:lang w:val="en-US"/>
        </w:rPr>
        <w:t xml:space="preserve"> </w:t>
      </w:r>
      <w:r>
        <w:rPr>
          <w:lang w:val="en-US"/>
        </w:rPr>
        <w:tab/>
        <w:tab/>
        <w:tab/>
        <w:tab/>
        <w:tab/>
        <w:tab/>
        <w:tab/>
        <w:tab/>
        <w:tab/>
        <w:tab/>
        <w:tab/>
        <w:tab/>
        <w:t>(2)</w:t>
      </w:r>
    </w:p>
    <w:p>
      <w:pPr>
        <w:pStyle w:val="BodyChar"/>
        <w:rPr>
          <w:lang w:val="en-US"/>
        </w:rPr>
      </w:pPr>
      <w:r>
        <w:rPr/>
        <w:object>
          <v:shape id="ole_rId52" style="width:100.8pt;height:35.4pt" o:ole="">
            <v:imagedata r:id="rId53" o:title=""/>
          </v:shape>
          <o:OLEObject Type="Embed" ProgID="Equation.DSMT4" ShapeID="ole_rId52" DrawAspect="Content" ObjectID="_2117682151" r:id="rId52"/>
        </w:object>
      </w:r>
      <w:r>
        <w:rPr>
          <w:lang w:val="en-US"/>
        </w:rPr>
        <w:tab/>
        <w:tab/>
        <w:tab/>
        <w:tab/>
        <w:tab/>
        <w:tab/>
        <w:tab/>
        <w:tab/>
        <w:tab/>
        <w:tab/>
        <w:tab/>
        <w:tab/>
        <w:tab/>
        <w:tab/>
        <w:tab/>
        <w:t>(3)</w:t>
      </w:r>
    </w:p>
    <w:p>
      <w:pPr>
        <w:pStyle w:val="BodyChar"/>
        <w:rPr>
          <w:lang w:val="en-US"/>
        </w:rPr>
      </w:pPr>
      <w:r>
        <w:rPr/>
        <w:object>
          <v:shape id="ole_rId54" style="width:100.8pt;height:35.4pt" o:ole="">
            <v:imagedata r:id="rId55" o:title=""/>
          </v:shape>
          <o:OLEObject Type="Embed" ProgID="Equation.DSMT4" ShapeID="ole_rId54" DrawAspect="Content" ObjectID="_1105819435" r:id="rId54"/>
        </w:object>
      </w:r>
      <w:r>
        <w:rPr>
          <w:lang w:val="en-US"/>
        </w:rPr>
        <w:tab/>
        <w:tab/>
        <w:tab/>
        <w:tab/>
        <w:tab/>
        <w:tab/>
        <w:tab/>
        <w:tab/>
        <w:tab/>
        <w:tab/>
        <w:tab/>
        <w:tab/>
        <w:tab/>
        <w:tab/>
        <w:tab/>
        <w:t>(4)</w:t>
      </w:r>
    </w:p>
    <w:p>
      <w:pPr>
        <w:pStyle w:val="BodyChar"/>
        <w:rPr>
          <w:lang w:val="en-US"/>
        </w:rPr>
      </w:pPr>
      <w:r>
        <w:rPr>
          <w:lang w:val="en-US"/>
        </w:rPr>
        <w:t xml:space="preserve">where </w:t>
      </w:r>
      <w:r>
        <w:rPr/>
        <w:object>
          <v:shape id="ole_rId56" style="width:22.8pt;height:12pt" o:ole="">
            <v:imagedata r:id="rId57" o:title=""/>
          </v:shape>
          <o:OLEObject Type="Embed" ProgID="Equation.DSMT4" ShapeID="ole_rId56" DrawAspect="Content" ObjectID="_1864832540" r:id="rId56"/>
        </w:object>
      </w:r>
      <w:r>
        <w:rPr>
          <w:lang w:val="en-US"/>
        </w:rPr>
        <w:t xml:space="preserve"> </w:t>
      </w:r>
      <w:r>
        <w:rPr>
          <w:rFonts w:ascii="Times New Roman" w:hAnsi="Times New Roman"/>
        </w:rPr>
        <w:t>–</w:t>
      </w:r>
      <w:r>
        <w:rPr>
          <w:lang w:val="en-US"/>
        </w:rPr>
        <w:t xml:space="preserve"> horizontal and vertical </w:t>
      </w:r>
      <w:r>
        <w:rPr>
          <w:lang w:val="ru-RU"/>
        </w:rPr>
        <w:t>с</w:t>
      </w:r>
      <w:r>
        <w:rPr>
          <w:lang w:val="en-US"/>
        </w:rPr>
        <w:t xml:space="preserve">artesian dimensionless coordinates; </w:t>
      </w:r>
      <w:r>
        <w:rPr/>
        <w:object>
          <v:shape id="ole_rId58" style="width:25.2pt;height:12pt" o:ole="">
            <v:imagedata r:id="rId59" o:title=""/>
          </v:shape>
          <o:OLEObject Type="Embed" ProgID="Equation.DSMT4" ShapeID="ole_rId58" DrawAspect="Content" ObjectID="_70406187" r:id="rId58"/>
        </w:object>
      </w:r>
      <w:r>
        <w:rPr>
          <w:lang w:val="en-US"/>
        </w:rPr>
        <w:t xml:space="preserve"> </w:t>
      </w:r>
      <w:r>
        <w:rPr>
          <w:rFonts w:ascii="Times New Roman" w:hAnsi="Times New Roman"/>
        </w:rPr>
        <w:t>–</w:t>
      </w:r>
      <w:r>
        <w:rPr>
          <w:lang w:val="en-US"/>
        </w:rPr>
        <w:t xml:space="preserve"> components of the velocity vector; </w:t>
      </w:r>
      <w:r>
        <w:rPr>
          <w:i/>
          <w:iCs/>
          <w:lang w:val="en-US"/>
        </w:rPr>
        <w:t>t</w:t>
      </w:r>
      <w:r>
        <w:rPr>
          <w:lang w:val="en-US"/>
        </w:rPr>
        <w:t xml:space="preserve"> </w:t>
      </w:r>
      <w:r>
        <w:rPr>
          <w:rFonts w:ascii="Times New Roman" w:hAnsi="Times New Roman"/>
        </w:rPr>
        <w:t>–</w:t>
      </w:r>
      <w:r>
        <w:rPr>
          <w:lang w:val="en-US"/>
        </w:rPr>
        <w:t xml:space="preserve"> time; T – dimensionless temperature; </w:t>
      </w:r>
      <w:r>
        <w:rPr>
          <w:lang w:val="ru-RU"/>
        </w:rPr>
        <w:t>С</w:t>
      </w:r>
      <w:r>
        <w:rPr>
          <w:lang w:val="en-US"/>
        </w:rPr>
        <w:t xml:space="preserve"> – concentration; </w:t>
      </w:r>
      <w:r>
        <w:rPr/>
        <w:object>
          <v:shape id="ole_rId60" style="width:9.6pt;height:13.2pt" o:ole="">
            <v:imagedata r:id="rId61" o:title=""/>
          </v:shape>
          <o:OLEObject Type="Embed" ProgID="Equation.DSMT4" ShapeID="ole_rId60" DrawAspect="Content" ObjectID="_69341170" r:id="rId60"/>
        </w:object>
      </w:r>
      <w:r>
        <w:rPr>
          <w:lang w:val="en-US"/>
        </w:rPr>
        <w:t xml:space="preserve"> – vector of the gravitational acceleration of the earth’s free fall directed opposite axis </w:t>
      </w:r>
      <w:r>
        <w:rPr>
          <w:i/>
          <w:iCs/>
          <w:lang w:val="en-US"/>
        </w:rPr>
        <w:t>y</w:t>
      </w:r>
      <w:r>
        <w:rPr>
          <w:lang w:val="en-US"/>
        </w:rPr>
        <w:t xml:space="preserve">; </w:t>
      </w:r>
      <w:r>
        <w:rPr/>
        <w:object>
          <v:shape id="ole_rId62" style="width:9.6pt;height:14.4pt" o:ole="">
            <v:imagedata r:id="rId63" o:title=""/>
          </v:shape>
          <o:OLEObject Type="Embed" ProgID="Equation.DSMT4" ShapeID="ole_rId62" DrawAspect="Content" ObjectID="_120126563" r:id="rId62"/>
        </w:object>
      </w:r>
      <w:r>
        <w:rPr>
          <w:lang w:val="en-US"/>
        </w:rPr>
        <w:t>,</w:t>
      </w:r>
      <w:r>
        <w:rPr/>
        <w:object>
          <v:shape id="ole_rId64" style="width:14.4pt;height:16.2pt" o:ole="">
            <v:imagedata r:id="rId65" o:title=""/>
          </v:shape>
          <o:OLEObject Type="Embed" ProgID="Equation.DSMT4" ShapeID="ole_rId64" DrawAspect="Content" ObjectID="_479017882" r:id="rId64"/>
        </w:object>
      </w:r>
      <w:r>
        <w:rPr>
          <w:lang w:val="en-US"/>
        </w:rPr>
        <w:t xml:space="preserve">, </w:t>
      </w:r>
      <w:r>
        <w:rPr/>
        <w:object>
          <v:shape id="ole_rId66" style="width:10.8pt;height:10.2pt" o:ole="">
            <v:imagedata r:id="rId67" o:title=""/>
          </v:shape>
          <o:OLEObject Type="Embed" ProgID="Equation.DSMT4" ShapeID="ole_rId66" DrawAspect="Content" ObjectID="_848656248" r:id="rId66"/>
        </w:object>
      </w:r>
      <w:r>
        <w:rPr>
          <w:lang w:val="en-US"/>
        </w:rPr>
        <w:t xml:space="preserve">, </w:t>
      </w:r>
      <w:r>
        <w:rPr/>
        <w:object>
          <v:shape id="ole_rId68" style="width:11.4pt;height:10.2pt" o:ole="">
            <v:imagedata r:id="rId69" o:title=""/>
          </v:shape>
          <o:OLEObject Type="Embed" ProgID="Equation.DSMT4" ShapeID="ole_rId68" DrawAspect="Content" ObjectID="_812904028" r:id="rId68"/>
        </w:object>
      </w:r>
      <w:r>
        <w:rPr>
          <w:lang w:val="en-US"/>
        </w:rPr>
        <w:t xml:space="preserve">, D </w:t>
      </w:r>
      <w:r>
        <w:rPr>
          <w:rFonts w:ascii="Times New Roman" w:hAnsi="Times New Roman"/>
        </w:rPr>
        <w:t>–</w:t>
      </w:r>
      <w:r>
        <w:rPr>
          <w:lang w:val="en-US"/>
        </w:rPr>
        <w:t xml:space="preserve"> coefficients of temperature and concentration expansion of the liquid, kinematic viscosity, thermal conductivity and diffusion factor, respectively; in the future, we will use of dimensionless velocity and time (which was made dimensionless through the viscosity </w:t>
      </w:r>
      <w:r>
        <w:rPr/>
        <w:object>
          <v:shape id="ole_rId70" style="width:10.8pt;height:10.2pt" o:ole="">
            <v:imagedata r:id="rId71" o:title=""/>
          </v:shape>
          <o:OLEObject Type="Embed" ProgID="Equation.DSMT4" ShapeID="ole_rId70" DrawAspect="Content" ObjectID="_1928305837" r:id="rId70"/>
        </w:object>
      </w:r>
      <w:r>
        <w:rPr>
          <w:lang w:val="en-US"/>
        </w:rPr>
        <w:t xml:space="preserve">and height of the calculation region </w:t>
      </w:r>
      <w:r>
        <w:rPr>
          <w:iCs/>
          <w:lang w:val="en-US"/>
        </w:rPr>
        <w:t>H</w:t>
      </w:r>
      <w:r>
        <w:rPr>
          <w:lang w:val="en-US"/>
        </w:rPr>
        <w:t xml:space="preserve">). The problem is characterized by dimensionless parameters: the Grashof number </w:t>
      </w:r>
      <w:r>
        <w:rPr/>
        <w:object>
          <v:shape id="ole_rId72" style="width:105pt;height:18pt" o:ole="">
            <v:imagedata r:id="rId73" o:title=""/>
          </v:shape>
          <o:OLEObject Type="Embed" ProgID="Equation.DSMT4" ShapeID="ole_rId72" DrawAspect="Content" ObjectID="_1636744874" r:id="rId72"/>
        </w:object>
      </w:r>
      <w:r>
        <w:rPr>
          <w:rFonts w:eastAsia="等线" w:eastAsiaTheme="minorEastAsia"/>
          <w:lang w:val="en-US"/>
        </w:rPr>
        <w:t xml:space="preserve"> (or </w:t>
      </w:r>
      <w:r>
        <w:rPr>
          <w:lang w:val="en-US"/>
        </w:rPr>
        <w:t xml:space="preserve">Rayleigh number </w:t>
      </w:r>
      <w:r>
        <w:rPr/>
        <w:object>
          <v:shape id="ole_rId74" style="width:54.6pt;height:12pt" o:ole="">
            <v:imagedata r:id="rId75" o:title=""/>
          </v:shape>
          <o:OLEObject Type="Embed" ProgID="Equation.DSMT4" ShapeID="ole_rId74" DrawAspect="Content" ObjectID="_1166663770" r:id="rId74"/>
        </w:object>
      </w:r>
      <w:r>
        <w:rPr>
          <w:lang w:val="en-US"/>
        </w:rPr>
        <w:t xml:space="preserve">), concentrational Grashof number  </w:t>
      </w:r>
      <w:r>
        <w:rPr/>
        <w:object>
          <v:shape id="ole_rId76" style="width:108.6pt;height:18pt" o:ole="">
            <v:imagedata r:id="rId77" o:title=""/>
          </v:shape>
          <o:OLEObject Type="Embed" ProgID="Equation.DSMT4" ShapeID="ole_rId76" DrawAspect="Content" ObjectID="_1842783868" r:id="rId76"/>
        </w:object>
      </w:r>
      <w:r>
        <w:rPr>
          <w:rFonts w:eastAsia="等线" w:eastAsiaTheme="minorEastAsia"/>
          <w:lang w:val="en-US"/>
        </w:rPr>
        <w:t xml:space="preserve"> (</w:t>
      </w:r>
      <w:r>
        <w:rPr/>
        <w:object>
          <v:shape id="ole_rId78" style="width:63.6pt;height:16.2pt" o:ole="">
            <v:imagedata r:id="rId79" o:title=""/>
          </v:shape>
          <o:OLEObject Type="Embed" ProgID="Equation.DSMT4" ShapeID="ole_rId78" DrawAspect="Content" ObjectID="_766433711" r:id="rId78"/>
        </w:object>
      </w:r>
      <w:r>
        <w:rPr/>
        <w:t>)</w:t>
      </w:r>
      <w:r>
        <w:rPr>
          <w:lang w:val="en-US"/>
        </w:rPr>
        <w:t xml:space="preserve">, Prandtl number </w:t>
      </w:r>
      <w:r>
        <w:rPr/>
        <w:object>
          <v:shape id="ole_rId80" style="width:41.4pt;height:13.2pt" o:ole="">
            <v:imagedata r:id="rId81" o:title=""/>
          </v:shape>
          <o:OLEObject Type="Embed" ProgID="Equation.DSMT4" ShapeID="ole_rId80" DrawAspect="Content" ObjectID="_1709206925" r:id="rId80"/>
        </w:object>
      </w:r>
      <w:r>
        <w:rPr>
          <w:lang w:val="en-US"/>
        </w:rPr>
        <w:t xml:space="preserve">, Schmidt number </w:t>
      </w:r>
      <w:r>
        <w:rPr/>
        <w:object>
          <v:shape id="ole_rId82" style="width:43.2pt;height:13.2pt" o:ole="">
            <v:imagedata r:id="rId83" o:title=""/>
          </v:shape>
          <o:OLEObject Type="Embed" ProgID="Equation.DSMT4" ShapeID="ole_rId82" DrawAspect="Content" ObjectID="_1511759921" r:id="rId82"/>
        </w:object>
      </w:r>
      <w:r>
        <w:rPr>
          <w:lang w:val="en-US"/>
        </w:rPr>
        <w:t xml:space="preserve">and aspect ratio </w:t>
      </w:r>
      <w:r>
        <w:rPr>
          <w:iCs/>
          <w:lang w:val="en-US"/>
        </w:rPr>
        <w:t>L/H</w:t>
      </w:r>
      <w:r>
        <w:rPr>
          <w:lang w:val="en-US"/>
        </w:rPr>
        <w:t>=1.</w:t>
      </w:r>
    </w:p>
    <w:p>
      <w:pPr>
        <w:pStyle w:val="BodyIndent"/>
        <w:rPr>
          <w:lang w:val="en-US"/>
        </w:rPr>
      </w:pPr>
      <w:r>
        <w:rPr>
          <w:lang w:val="en-US"/>
        </w:rPr>
        <w:t>The results presented in this paper were obtained using the finite-difference scalar method [9] and the volume control method [18]. The good accuracy of numerical results was confirmed by comparison with experimental data and comparison of numerical results obtained by different numerical models [9,19].</w:t>
      </w:r>
    </w:p>
    <w:p>
      <w:pPr>
        <w:pStyle w:val="Section"/>
        <w:numPr>
          <w:ilvl w:val="0"/>
          <w:numId w:val="1"/>
        </w:numPr>
        <w:rPr/>
      </w:pPr>
      <w:r>
        <w:rPr>
          <w:lang w:val="en-US"/>
        </w:rPr>
        <w:t xml:space="preserve">Benchmark of the Model on deVahl Davis Test Problem </w:t>
      </w:r>
    </w:p>
    <w:p>
      <w:pPr>
        <w:pStyle w:val="Bodytext"/>
        <w:rPr/>
      </w:pPr>
      <w:r>
        <w:rPr/>
        <w:t>The test problem of thermal convection of a viscous incompressible liquid (Pr=0.7) in a square closed area with thermally insulated horizontal walls and with set temperatures on vertical walls (T</w:t>
      </w:r>
      <w:r>
        <w:rPr>
          <w:vertAlign w:val="subscript"/>
        </w:rPr>
        <w:t>1</w:t>
      </w:r>
      <w:r>
        <w:rPr/>
        <w:t>=1, T</w:t>
      </w:r>
      <w:r>
        <w:rPr>
          <w:vertAlign w:val="subscript"/>
        </w:rPr>
        <w:t>2</w:t>
      </w:r>
      <w:r>
        <w:rPr/>
        <w:t>=0) is considered. This de Vahl Davis task was announced more than 40 years ago as an international test for computer codes. About 40 different numerical solutions to this problem have been sent by various authors. In the paper [19] "benchmark solutions" were obtained for different Rayleigh numbers by extrapolating to a zero–step grid of solutions obtained by different methods on different grids. In Table 1, Method 1 is the "benchmark solution" [19]; method 2 is the model used in this paper with mesh 65*65 nodes. In Fig. 2 the isolines of the stream function and the isotherms of the solution of the de Vahl Davis problem for Ra=10</w:t>
      </w:r>
      <w:r>
        <w:rPr>
          <w:vertAlign w:val="superscript"/>
        </w:rPr>
        <w:t>3</w:t>
      </w:r>
      <w:r>
        <w:rPr/>
        <w:t xml:space="preserve"> (left) and for Ra=10</w:t>
      </w:r>
      <w:r>
        <w:rPr>
          <w:vertAlign w:val="superscript"/>
        </w:rPr>
        <w:t>6</w:t>
      </w:r>
      <w:r>
        <w:rPr/>
        <w:t xml:space="preserve"> (right), obtained by method 2 are shown.</w:t>
      </w:r>
    </w:p>
    <w:p>
      <w:pPr>
        <w:pStyle w:val="Caption1"/>
        <w:keepNext w:val="false"/>
        <w:widowControl w:val="false"/>
        <w:snapToGrid w:val="false"/>
        <w:spacing w:before="156" w:after="120"/>
        <w:rPr>
          <w:color w:val="000000" w:themeColor="text1"/>
          <w:szCs w:val="22"/>
        </w:rPr>
      </w:pPr>
      <w:r>
        <w:rPr>
          <w:color w:val="000000" w:themeColor="text1"/>
          <w:szCs w:val="22"/>
        </w:rPr>
        <w:t xml:space="preserve">Table 1: </w:t>
      </w:r>
      <w:r>
        <w:rPr>
          <w:b w:val="false"/>
          <w:color w:val="000000" w:themeColor="text1"/>
          <w:szCs w:val="22"/>
        </w:rPr>
        <w:t>Comparison results</w:t>
      </w:r>
      <w:r>
        <w:rPr>
          <w:color w:val="000000" w:themeColor="text1"/>
          <w:szCs w:val="22"/>
        </w:rPr>
        <w:t xml:space="preserve"> </w:t>
      </w:r>
      <w:r>
        <w:rPr>
          <w:b w:val="false"/>
          <w:bCs/>
          <w:color w:val="000000" w:themeColor="text1"/>
          <w:szCs w:val="22"/>
        </w:rPr>
        <w:t xml:space="preserve">of </w:t>
      </w:r>
      <w:r>
        <w:rPr>
          <w:b w:val="false"/>
          <w:color w:val="000000" w:themeColor="text1"/>
          <w:szCs w:val="22"/>
        </w:rPr>
        <w:t>the numerical models</w:t>
      </w:r>
    </w:p>
    <w:tbl>
      <w:tblPr>
        <w:tblW w:w="7963" w:type="dxa"/>
        <w:jc w:val="center"/>
        <w:tblInd w:w="0" w:type="dxa"/>
        <w:tblCellMar>
          <w:top w:w="67" w:type="dxa"/>
          <w:left w:w="135" w:type="dxa"/>
          <w:bottom w:w="67" w:type="dxa"/>
          <w:right w:w="135" w:type="dxa"/>
        </w:tblCellMar>
        <w:tblLook w:val="0420" w:noHBand="0" w:noVBand="1" w:firstColumn="0" w:lastRow="0" w:lastColumn="0" w:firstRow="1"/>
      </w:tblPr>
      <w:tblGrid>
        <w:gridCol w:w="766"/>
        <w:gridCol w:w="1248"/>
        <w:gridCol w:w="1488"/>
        <w:gridCol w:w="1486"/>
        <w:gridCol w:w="1488"/>
        <w:gridCol w:w="1486"/>
      </w:tblGrid>
      <w:tr>
        <w:trPr>
          <w:trHeight w:val="162" w:hRule="atLeast"/>
        </w:trPr>
        <w:tc>
          <w:tcPr>
            <w:tcW w:w="766"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center"/>
              <w:rPr>
                <w:szCs w:val="22"/>
              </w:rPr>
            </w:pPr>
            <w:r>
              <w:rPr>
                <w:szCs w:val="22"/>
              </w:rPr>
              <w:t>Ra</w:t>
            </w:r>
          </w:p>
        </w:tc>
        <w:tc>
          <w:tcPr>
            <w:tcW w:w="1248"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Method</w:t>
            </w:r>
          </w:p>
        </w:tc>
        <w:tc>
          <w:tcPr>
            <w:tcW w:w="1488"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Nu</w:t>
            </w:r>
          </w:p>
        </w:tc>
        <w:tc>
          <w:tcPr>
            <w:tcW w:w="1486"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Ψ</w:t>
            </w:r>
            <w:r>
              <w:rPr>
                <w:szCs w:val="22"/>
                <w:vertAlign w:val="subscript"/>
              </w:rPr>
              <w:t>max</w:t>
            </w:r>
          </w:p>
        </w:tc>
        <w:tc>
          <w:tcPr>
            <w:tcW w:w="1488"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U</w:t>
            </w:r>
            <w:r>
              <w:rPr>
                <w:szCs w:val="22"/>
                <w:vertAlign w:val="subscript"/>
              </w:rPr>
              <w:t>max</w:t>
            </w:r>
          </w:p>
        </w:tc>
        <w:tc>
          <w:tcPr>
            <w:tcW w:w="1486" w:type="dxa"/>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V</w:t>
            </w:r>
            <w:r>
              <w:rPr>
                <w:szCs w:val="22"/>
                <w:vertAlign w:val="subscript"/>
              </w:rPr>
              <w:t>max</w:t>
            </w:r>
          </w:p>
        </w:tc>
      </w:tr>
      <w:tr>
        <w:trPr>
          <w:trHeight w:val="181" w:hRule="atLeast"/>
        </w:trPr>
        <w:tc>
          <w:tcPr>
            <w:tcW w:w="766" w:type="dxa"/>
            <w:vMerge w:val="restart"/>
            <w:tcBorders>
              <w:top w:val="single" w:sz="8" w:space="0" w:color="000000"/>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10</w:t>
            </w:r>
            <w:r>
              <w:rPr>
                <w:szCs w:val="22"/>
                <w:vertAlign w:val="superscript"/>
              </w:rPr>
              <w:t>3</w:t>
            </w:r>
          </w:p>
        </w:tc>
        <w:tc>
          <w:tcPr>
            <w:tcW w:w="1248" w:type="dxa"/>
            <w:tcBorders>
              <w:top w:val="single" w:sz="8" w:space="0" w:color="000000"/>
            </w:tcBorders>
            <w:shd w:color="auto" w:fill="auto" w:val="clear"/>
            <w:vAlign w:val="center"/>
          </w:tcPr>
          <w:p>
            <w:pPr>
              <w:pStyle w:val="Normal"/>
              <w:widowControl w:val="false"/>
              <w:snapToGrid w:val="false"/>
              <w:spacing w:before="0" w:after="0"/>
              <w:jc w:val="left"/>
              <w:rPr>
                <w:szCs w:val="22"/>
              </w:rPr>
            </w:pPr>
            <w:r>
              <w:rPr>
                <w:szCs w:val="22"/>
              </w:rPr>
              <w:t>1</w:t>
            </w:r>
          </w:p>
        </w:tc>
        <w:tc>
          <w:tcPr>
            <w:tcW w:w="1488" w:type="dxa"/>
            <w:tcBorders>
              <w:top w:val="single" w:sz="8" w:space="0" w:color="000000"/>
            </w:tcBorders>
            <w:shd w:color="auto" w:fill="auto" w:val="clear"/>
            <w:vAlign w:val="center"/>
          </w:tcPr>
          <w:p>
            <w:pPr>
              <w:pStyle w:val="Normal"/>
              <w:widowControl w:val="false"/>
              <w:snapToGrid w:val="false"/>
              <w:spacing w:before="0" w:after="0"/>
              <w:jc w:val="left"/>
              <w:rPr>
                <w:szCs w:val="22"/>
              </w:rPr>
            </w:pPr>
            <w:r>
              <w:rPr>
                <w:szCs w:val="22"/>
              </w:rPr>
              <w:t>1, 118</w:t>
            </w:r>
          </w:p>
        </w:tc>
        <w:tc>
          <w:tcPr>
            <w:tcW w:w="1486" w:type="dxa"/>
            <w:tcBorders>
              <w:top w:val="single" w:sz="8" w:space="0" w:color="000000"/>
            </w:tcBorders>
            <w:shd w:color="auto" w:fill="auto" w:val="clear"/>
            <w:vAlign w:val="center"/>
          </w:tcPr>
          <w:p>
            <w:pPr>
              <w:pStyle w:val="Normal"/>
              <w:widowControl w:val="false"/>
              <w:snapToGrid w:val="false"/>
              <w:spacing w:before="0" w:after="0"/>
              <w:jc w:val="left"/>
              <w:rPr>
                <w:szCs w:val="22"/>
              </w:rPr>
            </w:pPr>
            <w:r>
              <w:rPr>
                <w:szCs w:val="22"/>
              </w:rPr>
              <w:t>1, 654</w:t>
            </w:r>
          </w:p>
        </w:tc>
        <w:tc>
          <w:tcPr>
            <w:tcW w:w="1488" w:type="dxa"/>
            <w:tcBorders>
              <w:top w:val="single" w:sz="8" w:space="0" w:color="000000"/>
            </w:tcBorders>
            <w:shd w:color="auto" w:fill="auto" w:val="clear"/>
            <w:vAlign w:val="center"/>
          </w:tcPr>
          <w:p>
            <w:pPr>
              <w:pStyle w:val="Normal"/>
              <w:widowControl w:val="false"/>
              <w:snapToGrid w:val="false"/>
              <w:spacing w:before="0" w:after="0"/>
              <w:jc w:val="left"/>
              <w:rPr>
                <w:szCs w:val="22"/>
              </w:rPr>
            </w:pPr>
            <w:r>
              <w:rPr>
                <w:szCs w:val="22"/>
              </w:rPr>
              <w:t>5, 139</w:t>
            </w:r>
          </w:p>
        </w:tc>
        <w:tc>
          <w:tcPr>
            <w:tcW w:w="1486" w:type="dxa"/>
            <w:tcBorders>
              <w:top w:val="single" w:sz="8" w:space="0" w:color="000000"/>
            </w:tcBorders>
            <w:shd w:color="auto" w:fill="auto" w:val="clear"/>
            <w:vAlign w:val="center"/>
          </w:tcPr>
          <w:p>
            <w:pPr>
              <w:pStyle w:val="Normal"/>
              <w:widowControl w:val="false"/>
              <w:snapToGrid w:val="false"/>
              <w:spacing w:before="0" w:after="0"/>
              <w:jc w:val="left"/>
              <w:rPr>
                <w:szCs w:val="22"/>
              </w:rPr>
            </w:pPr>
            <w:r>
              <w:rPr>
                <w:szCs w:val="22"/>
              </w:rPr>
              <w:t>5,207</w:t>
            </w:r>
          </w:p>
        </w:tc>
      </w:tr>
      <w:tr>
        <w:trPr>
          <w:trHeight w:val="137" w:hRule="atLeast"/>
        </w:trPr>
        <w:tc>
          <w:tcPr>
            <w:tcW w:w="766" w:type="dxa"/>
            <w:vMerge w:val="continue"/>
            <w:tcBorders>
              <w:top w:val="single" w:sz="8" w:space="0" w:color="000000"/>
            </w:tcBorders>
            <w:shd w:color="auto" w:fill="auto" w:val="clear"/>
            <w:tcMar>
              <w:top w:w="0" w:type="dxa"/>
              <w:left w:w="0" w:type="dxa"/>
              <w:bottom w:w="0" w:type="dxa"/>
              <w:right w:w="0" w:type="dxa"/>
            </w:tcMar>
            <w:vAlign w:val="center"/>
          </w:tcPr>
          <w:p>
            <w:pPr>
              <w:pStyle w:val="Normal"/>
              <w:widowControl w:val="false"/>
              <w:snapToGrid w:val="false"/>
              <w:spacing w:before="0" w:after="0"/>
              <w:jc w:val="left"/>
              <w:rPr>
                <w:szCs w:val="22"/>
              </w:rPr>
            </w:pPr>
            <w:r>
              <w:rPr>
                <w:szCs w:val="22"/>
              </w:rPr>
            </w:r>
          </w:p>
        </w:tc>
        <w:tc>
          <w:tcPr>
            <w:tcW w:w="1248" w:type="dxa"/>
            <w:tcBorders/>
            <w:shd w:color="auto" w:fill="auto" w:val="clear"/>
            <w:vAlign w:val="center"/>
          </w:tcPr>
          <w:p>
            <w:pPr>
              <w:pStyle w:val="Normal"/>
              <w:widowControl w:val="false"/>
              <w:snapToGrid w:val="false"/>
              <w:spacing w:before="0" w:after="0"/>
              <w:textAlignment w:val="baseline"/>
              <w:rPr>
                <w:szCs w:val="22"/>
              </w:rPr>
            </w:pPr>
            <w:r>
              <w:rPr>
                <w:szCs w:val="22"/>
              </w:rPr>
              <w:t>2</w:t>
            </w:r>
          </w:p>
        </w:tc>
        <w:tc>
          <w:tcPr>
            <w:tcW w:w="1488" w:type="dxa"/>
            <w:tcBorders/>
            <w:shd w:color="auto" w:fill="auto" w:val="clear"/>
            <w:vAlign w:val="center"/>
          </w:tcPr>
          <w:p>
            <w:pPr>
              <w:pStyle w:val="Normal"/>
              <w:widowControl w:val="false"/>
              <w:snapToGrid w:val="false"/>
              <w:spacing w:before="0" w:after="0"/>
              <w:textAlignment w:val="baseline"/>
              <w:rPr>
                <w:szCs w:val="22"/>
                <w:lang w:val="ru-RU"/>
              </w:rPr>
            </w:pPr>
            <w:r>
              <w:rPr>
                <w:szCs w:val="22"/>
              </w:rPr>
              <w:t>1, 119</w:t>
            </w:r>
          </w:p>
        </w:tc>
        <w:tc>
          <w:tcPr>
            <w:tcW w:w="1486" w:type="dxa"/>
            <w:tcBorders/>
            <w:shd w:color="auto" w:fill="auto" w:val="clear"/>
            <w:vAlign w:val="center"/>
          </w:tcPr>
          <w:p>
            <w:pPr>
              <w:pStyle w:val="Normal"/>
              <w:widowControl w:val="false"/>
              <w:snapToGrid w:val="false"/>
              <w:spacing w:before="0" w:after="0"/>
              <w:textAlignment w:val="baseline"/>
              <w:rPr>
                <w:szCs w:val="22"/>
                <w:lang w:val="ru-RU"/>
              </w:rPr>
            </w:pPr>
            <w:r>
              <w:rPr>
                <w:szCs w:val="22"/>
              </w:rPr>
              <w:t>1, 65</w:t>
            </w:r>
            <w:r>
              <w:rPr>
                <w:szCs w:val="22"/>
                <w:lang w:val="ru-RU"/>
              </w:rPr>
              <w:t>8</w:t>
            </w:r>
          </w:p>
        </w:tc>
        <w:tc>
          <w:tcPr>
            <w:tcW w:w="1488" w:type="dxa"/>
            <w:tcBorders/>
            <w:shd w:color="auto" w:fill="auto" w:val="clear"/>
            <w:vAlign w:val="center"/>
          </w:tcPr>
          <w:p>
            <w:pPr>
              <w:pStyle w:val="Normal"/>
              <w:widowControl w:val="false"/>
              <w:snapToGrid w:val="false"/>
              <w:spacing w:before="0" w:after="0"/>
              <w:textAlignment w:val="baseline"/>
              <w:rPr>
                <w:szCs w:val="22"/>
              </w:rPr>
            </w:pPr>
            <w:r>
              <w:rPr>
                <w:szCs w:val="22"/>
              </w:rPr>
              <w:t>5, 102</w:t>
            </w:r>
          </w:p>
        </w:tc>
        <w:tc>
          <w:tcPr>
            <w:tcW w:w="1486" w:type="dxa"/>
            <w:tcBorders/>
            <w:shd w:color="auto" w:fill="auto" w:val="clear"/>
            <w:vAlign w:val="center"/>
          </w:tcPr>
          <w:p>
            <w:pPr>
              <w:pStyle w:val="Normal"/>
              <w:widowControl w:val="false"/>
              <w:snapToGrid w:val="false"/>
              <w:spacing w:before="0" w:after="0"/>
              <w:textAlignment w:val="baseline"/>
              <w:rPr>
                <w:szCs w:val="22"/>
              </w:rPr>
            </w:pPr>
            <w:r>
              <w:rPr>
                <w:szCs w:val="22"/>
              </w:rPr>
              <w:t>5, 185</w:t>
            </w:r>
          </w:p>
        </w:tc>
      </w:tr>
      <w:tr>
        <w:trPr>
          <w:trHeight w:val="176" w:hRule="atLeast"/>
        </w:trPr>
        <w:tc>
          <w:tcPr>
            <w:tcW w:w="766" w:type="dxa"/>
            <w:vMerge w:val="restart"/>
            <w:tcBorders/>
            <w:shd w:color="auto" w:fill="auto" w:val="clear"/>
            <w:vAlign w:val="center"/>
          </w:tcPr>
          <w:p>
            <w:pPr>
              <w:pStyle w:val="Normal"/>
              <w:widowControl w:val="false"/>
              <w:snapToGrid w:val="false"/>
              <w:spacing w:before="0" w:after="0"/>
              <w:jc w:val="left"/>
              <w:rPr>
                <w:szCs w:val="22"/>
              </w:rPr>
            </w:pPr>
            <w:r>
              <w:rPr>
                <w:szCs w:val="22"/>
              </w:rPr>
              <w:t>10</w:t>
            </w:r>
            <w:r>
              <w:rPr>
                <w:szCs w:val="22"/>
                <w:vertAlign w:val="superscript"/>
              </w:rPr>
              <w:t>4</w:t>
            </w:r>
          </w:p>
        </w:tc>
        <w:tc>
          <w:tcPr>
            <w:tcW w:w="1248" w:type="dxa"/>
            <w:tcBorders/>
            <w:shd w:color="auto" w:fill="auto" w:val="clear"/>
            <w:vAlign w:val="center"/>
          </w:tcPr>
          <w:p>
            <w:pPr>
              <w:pStyle w:val="Normal"/>
              <w:widowControl w:val="false"/>
              <w:snapToGrid w:val="false"/>
              <w:spacing w:before="0" w:after="0"/>
              <w:jc w:val="left"/>
              <w:rPr>
                <w:szCs w:val="22"/>
              </w:rPr>
            </w:pPr>
            <w:r>
              <w:rPr>
                <w:szCs w:val="22"/>
              </w:rPr>
              <w:t>1</w:t>
            </w:r>
          </w:p>
        </w:tc>
        <w:tc>
          <w:tcPr>
            <w:tcW w:w="1488" w:type="dxa"/>
            <w:tcBorders/>
            <w:shd w:color="auto" w:fill="auto" w:val="clear"/>
            <w:vAlign w:val="center"/>
          </w:tcPr>
          <w:p>
            <w:pPr>
              <w:pStyle w:val="Normal"/>
              <w:widowControl w:val="false"/>
              <w:snapToGrid w:val="false"/>
              <w:spacing w:before="0" w:after="0"/>
              <w:jc w:val="left"/>
              <w:rPr>
                <w:szCs w:val="22"/>
              </w:rPr>
            </w:pPr>
            <w:r>
              <w:rPr>
                <w:szCs w:val="22"/>
              </w:rPr>
              <w:t>2, 243</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7, 142</w:t>
            </w:r>
          </w:p>
        </w:tc>
        <w:tc>
          <w:tcPr>
            <w:tcW w:w="1488" w:type="dxa"/>
            <w:tcBorders/>
            <w:shd w:color="auto" w:fill="auto" w:val="clear"/>
            <w:vAlign w:val="center"/>
          </w:tcPr>
          <w:p>
            <w:pPr>
              <w:pStyle w:val="Normal"/>
              <w:widowControl w:val="false"/>
              <w:snapToGrid w:val="false"/>
              <w:spacing w:before="0" w:after="0"/>
              <w:jc w:val="left"/>
              <w:rPr>
                <w:szCs w:val="22"/>
              </w:rPr>
            </w:pPr>
            <w:r>
              <w:rPr>
                <w:szCs w:val="22"/>
              </w:rPr>
              <w:t>22, 786</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27, 630</w:t>
            </w:r>
          </w:p>
        </w:tc>
      </w:tr>
      <w:tr>
        <w:trPr>
          <w:trHeight w:val="205" w:hRule="atLeast"/>
        </w:trPr>
        <w:tc>
          <w:tcPr>
            <w:tcW w:w="766" w:type="dxa"/>
            <w:vMerge w:val="continue"/>
            <w:tcBorders/>
            <w:shd w:color="auto" w:fill="auto" w:val="clear"/>
            <w:tcMar>
              <w:top w:w="0" w:type="dxa"/>
              <w:left w:w="0" w:type="dxa"/>
              <w:bottom w:w="0" w:type="dxa"/>
              <w:right w:w="0" w:type="dxa"/>
            </w:tcMar>
            <w:vAlign w:val="center"/>
          </w:tcPr>
          <w:p>
            <w:pPr>
              <w:pStyle w:val="Normal"/>
              <w:widowControl w:val="false"/>
              <w:snapToGrid w:val="false"/>
              <w:spacing w:before="0" w:after="0"/>
              <w:jc w:val="left"/>
              <w:rPr>
                <w:szCs w:val="22"/>
              </w:rPr>
            </w:pPr>
            <w:r>
              <w:rPr>
                <w:szCs w:val="22"/>
              </w:rPr>
            </w:r>
          </w:p>
        </w:tc>
        <w:tc>
          <w:tcPr>
            <w:tcW w:w="1248" w:type="dxa"/>
            <w:tcBorders/>
            <w:shd w:color="auto" w:fill="auto" w:val="clear"/>
            <w:vAlign w:val="center"/>
          </w:tcPr>
          <w:p>
            <w:pPr>
              <w:pStyle w:val="Normal"/>
              <w:widowControl w:val="false"/>
              <w:snapToGrid w:val="false"/>
              <w:spacing w:before="0" w:after="0"/>
              <w:textAlignment w:val="baseline"/>
              <w:rPr>
                <w:szCs w:val="22"/>
              </w:rPr>
            </w:pPr>
            <w:r>
              <w:rPr>
                <w:szCs w:val="22"/>
              </w:rPr>
              <w:t>2</w:t>
            </w:r>
          </w:p>
        </w:tc>
        <w:tc>
          <w:tcPr>
            <w:tcW w:w="1488" w:type="dxa"/>
            <w:tcBorders/>
            <w:shd w:color="auto" w:fill="auto" w:val="clear"/>
            <w:vAlign w:val="center"/>
          </w:tcPr>
          <w:p>
            <w:pPr>
              <w:pStyle w:val="Normal"/>
              <w:widowControl w:val="false"/>
              <w:snapToGrid w:val="false"/>
              <w:spacing w:before="0" w:after="0"/>
              <w:textAlignment w:val="baseline"/>
              <w:rPr>
                <w:szCs w:val="22"/>
                <w:lang w:val="ru-RU"/>
              </w:rPr>
            </w:pPr>
            <w:r>
              <w:rPr>
                <w:szCs w:val="22"/>
              </w:rPr>
              <w:t>2, 25</w:t>
            </w:r>
            <w:r>
              <w:rPr>
                <w:szCs w:val="22"/>
                <w:lang w:val="ru-RU"/>
              </w:rPr>
              <w:t>0</w:t>
            </w:r>
          </w:p>
        </w:tc>
        <w:tc>
          <w:tcPr>
            <w:tcW w:w="1486" w:type="dxa"/>
            <w:tcBorders/>
            <w:shd w:color="auto" w:fill="auto" w:val="clear"/>
            <w:vAlign w:val="center"/>
          </w:tcPr>
          <w:p>
            <w:pPr>
              <w:pStyle w:val="Normal"/>
              <w:widowControl w:val="false"/>
              <w:snapToGrid w:val="false"/>
              <w:spacing w:before="0" w:after="0"/>
              <w:textAlignment w:val="baseline"/>
              <w:rPr>
                <w:szCs w:val="22"/>
              </w:rPr>
            </w:pPr>
            <w:r>
              <w:rPr>
                <w:szCs w:val="22"/>
              </w:rPr>
              <w:t>7, 167</w:t>
            </w:r>
          </w:p>
        </w:tc>
        <w:tc>
          <w:tcPr>
            <w:tcW w:w="1488" w:type="dxa"/>
            <w:tcBorders/>
            <w:shd w:color="auto" w:fill="auto" w:val="clear"/>
            <w:vAlign w:val="center"/>
          </w:tcPr>
          <w:p>
            <w:pPr>
              <w:pStyle w:val="Normal"/>
              <w:widowControl w:val="false"/>
              <w:snapToGrid w:val="false"/>
              <w:spacing w:before="0" w:after="0"/>
              <w:textAlignment w:val="baseline"/>
              <w:rPr>
                <w:szCs w:val="22"/>
              </w:rPr>
            </w:pPr>
            <w:r>
              <w:rPr>
                <w:szCs w:val="22"/>
              </w:rPr>
              <w:t>22, 705</w:t>
            </w:r>
          </w:p>
        </w:tc>
        <w:tc>
          <w:tcPr>
            <w:tcW w:w="1486" w:type="dxa"/>
            <w:tcBorders/>
            <w:shd w:color="auto" w:fill="auto" w:val="clear"/>
            <w:vAlign w:val="center"/>
          </w:tcPr>
          <w:p>
            <w:pPr>
              <w:pStyle w:val="Normal"/>
              <w:widowControl w:val="false"/>
              <w:snapToGrid w:val="false"/>
              <w:spacing w:before="0" w:after="0"/>
              <w:textAlignment w:val="baseline"/>
              <w:rPr>
                <w:szCs w:val="22"/>
              </w:rPr>
            </w:pPr>
            <w:r>
              <w:rPr>
                <w:szCs w:val="22"/>
              </w:rPr>
              <w:t>27, 365</w:t>
            </w:r>
          </w:p>
        </w:tc>
      </w:tr>
      <w:tr>
        <w:trPr>
          <w:trHeight w:val="288" w:hRule="atLeast"/>
        </w:trPr>
        <w:tc>
          <w:tcPr>
            <w:tcW w:w="766" w:type="dxa"/>
            <w:vMerge w:val="restart"/>
            <w:tcBorders/>
            <w:shd w:color="auto" w:fill="auto" w:val="clear"/>
            <w:vAlign w:val="center"/>
          </w:tcPr>
          <w:p>
            <w:pPr>
              <w:pStyle w:val="Normal"/>
              <w:widowControl w:val="false"/>
              <w:snapToGrid w:val="false"/>
              <w:spacing w:before="0" w:after="0"/>
              <w:jc w:val="left"/>
              <w:rPr>
                <w:szCs w:val="22"/>
              </w:rPr>
            </w:pPr>
            <w:r>
              <w:rPr>
                <w:szCs w:val="22"/>
              </w:rPr>
              <w:t>10</w:t>
            </w:r>
            <w:r>
              <w:rPr>
                <w:szCs w:val="22"/>
                <w:vertAlign w:val="superscript"/>
              </w:rPr>
              <w:t>5</w:t>
            </w:r>
          </w:p>
        </w:tc>
        <w:tc>
          <w:tcPr>
            <w:tcW w:w="1248" w:type="dxa"/>
            <w:tcBorders/>
            <w:shd w:color="auto" w:fill="auto" w:val="clear"/>
            <w:vAlign w:val="center"/>
          </w:tcPr>
          <w:p>
            <w:pPr>
              <w:pStyle w:val="Normal"/>
              <w:widowControl w:val="false"/>
              <w:snapToGrid w:val="false"/>
              <w:spacing w:before="0" w:after="0"/>
              <w:jc w:val="left"/>
              <w:rPr>
                <w:szCs w:val="22"/>
              </w:rPr>
            </w:pPr>
            <w:r>
              <w:rPr>
                <w:szCs w:val="22"/>
              </w:rPr>
              <w:t>1</w:t>
            </w:r>
          </w:p>
        </w:tc>
        <w:tc>
          <w:tcPr>
            <w:tcW w:w="1488" w:type="dxa"/>
            <w:tcBorders/>
            <w:shd w:color="auto" w:fill="auto" w:val="clear"/>
            <w:vAlign w:val="center"/>
          </w:tcPr>
          <w:p>
            <w:pPr>
              <w:pStyle w:val="Normal"/>
              <w:widowControl w:val="false"/>
              <w:snapToGrid w:val="false"/>
              <w:spacing w:before="0" w:after="0"/>
              <w:jc w:val="left"/>
              <w:rPr>
                <w:szCs w:val="22"/>
              </w:rPr>
            </w:pPr>
            <w:r>
              <w:rPr>
                <w:szCs w:val="22"/>
              </w:rPr>
              <w:t>4, 519</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13, 538</w:t>
            </w:r>
          </w:p>
        </w:tc>
        <w:tc>
          <w:tcPr>
            <w:tcW w:w="1488" w:type="dxa"/>
            <w:tcBorders/>
            <w:shd w:color="auto" w:fill="auto" w:val="clear"/>
            <w:vAlign w:val="center"/>
          </w:tcPr>
          <w:p>
            <w:pPr>
              <w:pStyle w:val="Normal"/>
              <w:widowControl w:val="false"/>
              <w:snapToGrid w:val="false"/>
              <w:spacing w:before="0" w:after="0"/>
              <w:jc w:val="left"/>
              <w:rPr>
                <w:szCs w:val="22"/>
              </w:rPr>
            </w:pPr>
            <w:r>
              <w:rPr>
                <w:szCs w:val="22"/>
              </w:rPr>
              <w:t>48, 915</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96, 606</w:t>
            </w:r>
          </w:p>
        </w:tc>
      </w:tr>
      <w:tr>
        <w:trPr>
          <w:trHeight w:val="199" w:hRule="atLeast"/>
        </w:trPr>
        <w:tc>
          <w:tcPr>
            <w:tcW w:w="766" w:type="dxa"/>
            <w:vMerge w:val="continue"/>
            <w:tcBorders/>
            <w:shd w:color="auto" w:fill="auto" w:val="clear"/>
            <w:tcMar>
              <w:top w:w="0" w:type="dxa"/>
              <w:left w:w="0" w:type="dxa"/>
              <w:bottom w:w="0" w:type="dxa"/>
              <w:right w:w="0" w:type="dxa"/>
            </w:tcMar>
            <w:vAlign w:val="center"/>
          </w:tcPr>
          <w:p>
            <w:pPr>
              <w:pStyle w:val="Normal"/>
              <w:widowControl w:val="false"/>
              <w:snapToGrid w:val="false"/>
              <w:spacing w:before="0" w:after="0"/>
              <w:jc w:val="left"/>
              <w:rPr>
                <w:szCs w:val="22"/>
              </w:rPr>
            </w:pPr>
            <w:r>
              <w:rPr>
                <w:szCs w:val="22"/>
              </w:rPr>
            </w:r>
          </w:p>
        </w:tc>
        <w:tc>
          <w:tcPr>
            <w:tcW w:w="1248" w:type="dxa"/>
            <w:tcBorders/>
            <w:shd w:color="auto" w:fill="auto" w:val="clear"/>
            <w:vAlign w:val="center"/>
          </w:tcPr>
          <w:p>
            <w:pPr>
              <w:pStyle w:val="Normal"/>
              <w:widowControl w:val="false"/>
              <w:snapToGrid w:val="false"/>
              <w:spacing w:before="0" w:after="0"/>
              <w:textAlignment w:val="baseline"/>
              <w:rPr>
                <w:szCs w:val="22"/>
              </w:rPr>
            </w:pPr>
            <w:r>
              <w:rPr>
                <w:szCs w:val="22"/>
              </w:rPr>
              <w:t>2</w:t>
            </w:r>
          </w:p>
        </w:tc>
        <w:tc>
          <w:tcPr>
            <w:tcW w:w="1488" w:type="dxa"/>
            <w:tcBorders/>
            <w:shd w:color="auto" w:fill="auto" w:val="clear"/>
            <w:vAlign w:val="center"/>
          </w:tcPr>
          <w:p>
            <w:pPr>
              <w:pStyle w:val="Normal"/>
              <w:widowControl w:val="false"/>
              <w:snapToGrid w:val="false"/>
              <w:spacing w:before="0" w:after="0"/>
              <w:textAlignment w:val="baseline"/>
              <w:rPr>
                <w:szCs w:val="22"/>
              </w:rPr>
            </w:pPr>
            <w:r>
              <w:rPr>
                <w:szCs w:val="22"/>
              </w:rPr>
              <w:t xml:space="preserve">4, 505 </w:t>
            </w:r>
          </w:p>
        </w:tc>
        <w:tc>
          <w:tcPr>
            <w:tcW w:w="1486" w:type="dxa"/>
            <w:tcBorders/>
            <w:shd w:color="auto" w:fill="auto" w:val="clear"/>
            <w:vAlign w:val="center"/>
          </w:tcPr>
          <w:p>
            <w:pPr>
              <w:pStyle w:val="Normal"/>
              <w:widowControl w:val="false"/>
              <w:snapToGrid w:val="false"/>
              <w:spacing w:before="0" w:after="0"/>
              <w:textAlignment w:val="baseline"/>
              <w:rPr>
                <w:szCs w:val="22"/>
                <w:lang w:val="ru-RU"/>
              </w:rPr>
            </w:pPr>
            <w:r>
              <w:rPr>
                <w:szCs w:val="22"/>
              </w:rPr>
              <w:t>13, 58</w:t>
            </w:r>
            <w:r>
              <w:rPr>
                <w:szCs w:val="22"/>
                <w:lang w:val="ru-RU"/>
              </w:rPr>
              <w:t>6</w:t>
            </w:r>
          </w:p>
        </w:tc>
        <w:tc>
          <w:tcPr>
            <w:tcW w:w="1488" w:type="dxa"/>
            <w:tcBorders/>
            <w:shd w:color="auto" w:fill="auto" w:val="clear"/>
            <w:vAlign w:val="center"/>
          </w:tcPr>
          <w:p>
            <w:pPr>
              <w:pStyle w:val="Normal"/>
              <w:widowControl w:val="false"/>
              <w:snapToGrid w:val="false"/>
              <w:spacing w:before="0" w:after="0"/>
              <w:textAlignment w:val="baseline"/>
              <w:rPr>
                <w:szCs w:val="22"/>
                <w:lang w:val="ru-RU"/>
              </w:rPr>
            </w:pPr>
            <w:r>
              <w:rPr>
                <w:szCs w:val="22"/>
              </w:rPr>
              <w:t>48, 85</w:t>
            </w:r>
            <w:r>
              <w:rPr>
                <w:szCs w:val="22"/>
                <w:lang w:val="ru-RU"/>
              </w:rPr>
              <w:t>0</w:t>
            </w:r>
          </w:p>
        </w:tc>
        <w:tc>
          <w:tcPr>
            <w:tcW w:w="1486" w:type="dxa"/>
            <w:tcBorders/>
            <w:shd w:color="auto" w:fill="auto" w:val="clear"/>
            <w:vAlign w:val="center"/>
          </w:tcPr>
          <w:p>
            <w:pPr>
              <w:pStyle w:val="Normal"/>
              <w:widowControl w:val="false"/>
              <w:snapToGrid w:val="false"/>
              <w:spacing w:before="0" w:after="0"/>
              <w:textAlignment w:val="baseline"/>
              <w:rPr>
                <w:szCs w:val="22"/>
              </w:rPr>
            </w:pPr>
            <w:r>
              <w:rPr>
                <w:szCs w:val="22"/>
              </w:rPr>
              <w:t>97, 234</w:t>
            </w:r>
          </w:p>
        </w:tc>
      </w:tr>
      <w:tr>
        <w:trPr>
          <w:trHeight w:val="211" w:hRule="atLeast"/>
        </w:trPr>
        <w:tc>
          <w:tcPr>
            <w:tcW w:w="766" w:type="dxa"/>
            <w:vMerge w:val="restart"/>
            <w:tcBorders>
              <w:bottom w:val="single" w:sz="8" w:space="0" w:color="000000"/>
            </w:tcBorders>
            <w:shd w:color="auto" w:fill="auto" w:val="clear"/>
            <w:vAlign w:val="center"/>
          </w:tcPr>
          <w:p>
            <w:pPr>
              <w:pStyle w:val="Normal"/>
              <w:widowControl w:val="false"/>
              <w:snapToGrid w:val="false"/>
              <w:spacing w:before="0" w:after="0"/>
              <w:jc w:val="left"/>
              <w:rPr>
                <w:szCs w:val="22"/>
              </w:rPr>
            </w:pPr>
            <w:r>
              <w:rPr>
                <w:szCs w:val="22"/>
              </w:rPr>
              <w:t>10</w:t>
            </w:r>
            <w:r>
              <w:rPr>
                <w:szCs w:val="22"/>
                <w:vertAlign w:val="superscript"/>
              </w:rPr>
              <w:t>6</w:t>
            </w:r>
          </w:p>
        </w:tc>
        <w:tc>
          <w:tcPr>
            <w:tcW w:w="1248" w:type="dxa"/>
            <w:tcBorders/>
            <w:shd w:color="auto" w:fill="auto" w:val="clear"/>
            <w:vAlign w:val="center"/>
          </w:tcPr>
          <w:p>
            <w:pPr>
              <w:pStyle w:val="Normal"/>
              <w:widowControl w:val="false"/>
              <w:snapToGrid w:val="false"/>
              <w:spacing w:before="0" w:after="0"/>
              <w:jc w:val="left"/>
              <w:rPr>
                <w:szCs w:val="22"/>
              </w:rPr>
            </w:pPr>
            <w:r>
              <w:rPr>
                <w:szCs w:val="22"/>
              </w:rPr>
              <w:t>1</w:t>
            </w:r>
          </w:p>
        </w:tc>
        <w:tc>
          <w:tcPr>
            <w:tcW w:w="1488" w:type="dxa"/>
            <w:tcBorders/>
            <w:shd w:color="auto" w:fill="auto" w:val="clear"/>
            <w:vAlign w:val="center"/>
          </w:tcPr>
          <w:p>
            <w:pPr>
              <w:pStyle w:val="Normal"/>
              <w:widowControl w:val="false"/>
              <w:snapToGrid w:val="false"/>
              <w:spacing w:before="0" w:after="0"/>
              <w:jc w:val="left"/>
              <w:rPr>
                <w:szCs w:val="22"/>
                <w:lang w:val="ru-RU"/>
              </w:rPr>
            </w:pPr>
            <w:r>
              <w:rPr>
                <w:szCs w:val="22"/>
              </w:rPr>
              <w:t>8, 80</w:t>
            </w:r>
            <w:r>
              <w:rPr>
                <w:szCs w:val="22"/>
                <w:lang w:val="ru-RU"/>
              </w:rPr>
              <w:t>0</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23, 592</w:t>
            </w:r>
          </w:p>
        </w:tc>
        <w:tc>
          <w:tcPr>
            <w:tcW w:w="1488" w:type="dxa"/>
            <w:tcBorders/>
            <w:shd w:color="auto" w:fill="auto" w:val="clear"/>
            <w:vAlign w:val="center"/>
          </w:tcPr>
          <w:p>
            <w:pPr>
              <w:pStyle w:val="Normal"/>
              <w:widowControl w:val="false"/>
              <w:snapToGrid w:val="false"/>
              <w:spacing w:before="0" w:after="0"/>
              <w:jc w:val="left"/>
              <w:rPr>
                <w:szCs w:val="22"/>
              </w:rPr>
            </w:pPr>
            <w:r>
              <w:rPr>
                <w:szCs w:val="22"/>
              </w:rPr>
              <w:t>91, 032</w:t>
            </w:r>
          </w:p>
        </w:tc>
        <w:tc>
          <w:tcPr>
            <w:tcW w:w="1486" w:type="dxa"/>
            <w:tcBorders/>
            <w:shd w:color="auto" w:fill="auto" w:val="clear"/>
            <w:vAlign w:val="center"/>
          </w:tcPr>
          <w:p>
            <w:pPr>
              <w:pStyle w:val="Normal"/>
              <w:widowControl w:val="false"/>
              <w:snapToGrid w:val="false"/>
              <w:spacing w:before="0" w:after="0"/>
              <w:jc w:val="left"/>
              <w:rPr>
                <w:szCs w:val="22"/>
              </w:rPr>
            </w:pPr>
            <w:r>
              <w:rPr>
                <w:szCs w:val="22"/>
              </w:rPr>
              <w:t>308, 958</w:t>
            </w:r>
          </w:p>
        </w:tc>
      </w:tr>
      <w:tr>
        <w:trPr>
          <w:trHeight w:val="108" w:hRule="atLeast"/>
        </w:trPr>
        <w:tc>
          <w:tcPr>
            <w:tcW w:w="766" w:type="dxa"/>
            <w:vMerge w:val="continue"/>
            <w:tcBorders>
              <w:top w:val="single" w:sz="8" w:space="0" w:color="000000"/>
              <w:bottom w:val="single" w:sz="8" w:space="0" w:color="000000"/>
            </w:tcBorders>
            <w:shd w:color="auto" w:fill="auto" w:val="clear"/>
            <w:tcMar>
              <w:top w:w="0" w:type="dxa"/>
              <w:left w:w="0" w:type="dxa"/>
              <w:bottom w:w="0" w:type="dxa"/>
              <w:right w:w="0" w:type="dxa"/>
            </w:tcMar>
            <w:vAlign w:val="center"/>
          </w:tcPr>
          <w:p>
            <w:pPr>
              <w:pStyle w:val="Normal"/>
              <w:widowControl w:val="false"/>
              <w:snapToGrid w:val="false"/>
              <w:spacing w:before="0" w:after="0"/>
              <w:jc w:val="left"/>
              <w:rPr>
                <w:szCs w:val="22"/>
              </w:rPr>
            </w:pPr>
            <w:r>
              <w:rPr>
                <w:szCs w:val="22"/>
              </w:rPr>
            </w:r>
          </w:p>
        </w:tc>
        <w:tc>
          <w:tcPr>
            <w:tcW w:w="1248" w:type="dxa"/>
            <w:tcBorders>
              <w:bottom w:val="single" w:sz="8" w:space="0" w:color="000000"/>
            </w:tcBorders>
            <w:shd w:color="auto" w:fill="auto" w:val="clear"/>
            <w:vAlign w:val="center"/>
          </w:tcPr>
          <w:p>
            <w:pPr>
              <w:pStyle w:val="Normal"/>
              <w:widowControl w:val="false"/>
              <w:snapToGrid w:val="false"/>
              <w:spacing w:before="0" w:after="0"/>
              <w:textAlignment w:val="baseline"/>
              <w:rPr>
                <w:szCs w:val="22"/>
              </w:rPr>
            </w:pPr>
            <w:r>
              <w:rPr>
                <w:szCs w:val="22"/>
              </w:rPr>
              <w:t>2</w:t>
            </w:r>
          </w:p>
        </w:tc>
        <w:tc>
          <w:tcPr>
            <w:tcW w:w="1488" w:type="dxa"/>
            <w:tcBorders>
              <w:bottom w:val="single" w:sz="8" w:space="0" w:color="000000"/>
            </w:tcBorders>
            <w:shd w:color="auto" w:fill="auto" w:val="clear"/>
            <w:vAlign w:val="center"/>
          </w:tcPr>
          <w:p>
            <w:pPr>
              <w:pStyle w:val="Normal"/>
              <w:widowControl w:val="false"/>
              <w:snapToGrid w:val="false"/>
              <w:spacing w:before="0" w:after="0"/>
              <w:textAlignment w:val="baseline"/>
              <w:rPr>
                <w:szCs w:val="22"/>
                <w:lang w:val="ru-RU"/>
              </w:rPr>
            </w:pPr>
            <w:r>
              <w:rPr>
                <w:szCs w:val="22"/>
              </w:rPr>
              <w:t>8, 79</w:t>
            </w:r>
            <w:r>
              <w:rPr>
                <w:szCs w:val="22"/>
                <w:lang w:val="ru-RU"/>
              </w:rPr>
              <w:t>2</w:t>
            </w:r>
          </w:p>
        </w:tc>
        <w:tc>
          <w:tcPr>
            <w:tcW w:w="1486" w:type="dxa"/>
            <w:tcBorders>
              <w:bottom w:val="single" w:sz="8" w:space="0" w:color="000000"/>
            </w:tcBorders>
            <w:shd w:color="auto" w:fill="auto" w:val="clear"/>
            <w:vAlign w:val="center"/>
          </w:tcPr>
          <w:p>
            <w:pPr>
              <w:pStyle w:val="Normal"/>
              <w:widowControl w:val="false"/>
              <w:snapToGrid w:val="false"/>
              <w:spacing w:before="0" w:after="0"/>
              <w:textAlignment w:val="baseline"/>
              <w:rPr>
                <w:szCs w:val="22"/>
              </w:rPr>
            </w:pPr>
            <w:r>
              <w:rPr>
                <w:szCs w:val="22"/>
              </w:rPr>
              <w:t>23, 674</w:t>
            </w:r>
          </w:p>
        </w:tc>
        <w:tc>
          <w:tcPr>
            <w:tcW w:w="1488" w:type="dxa"/>
            <w:tcBorders>
              <w:bottom w:val="single" w:sz="8" w:space="0" w:color="000000"/>
            </w:tcBorders>
            <w:shd w:color="auto" w:fill="auto" w:val="clear"/>
            <w:vAlign w:val="center"/>
          </w:tcPr>
          <w:p>
            <w:pPr>
              <w:pStyle w:val="Normal"/>
              <w:widowControl w:val="false"/>
              <w:snapToGrid w:val="false"/>
              <w:spacing w:before="0" w:after="0"/>
              <w:textAlignment w:val="baseline"/>
              <w:rPr>
                <w:szCs w:val="22"/>
              </w:rPr>
            </w:pPr>
            <w:r>
              <w:rPr>
                <w:szCs w:val="22"/>
              </w:rPr>
              <w:t xml:space="preserve">90, </w:t>
            </w:r>
            <w:r>
              <w:rPr>
                <w:szCs w:val="22"/>
                <w:lang w:val="ru-RU"/>
              </w:rPr>
              <w:t>903</w:t>
            </w:r>
          </w:p>
        </w:tc>
        <w:tc>
          <w:tcPr>
            <w:tcW w:w="1486" w:type="dxa"/>
            <w:tcBorders>
              <w:bottom w:val="single" w:sz="8" w:space="0" w:color="000000"/>
            </w:tcBorders>
            <w:shd w:color="auto" w:fill="auto" w:val="clear"/>
            <w:vAlign w:val="center"/>
          </w:tcPr>
          <w:p>
            <w:pPr>
              <w:pStyle w:val="Normal"/>
              <w:widowControl w:val="false"/>
              <w:snapToGrid w:val="false"/>
              <w:spacing w:before="0" w:after="0"/>
              <w:textAlignment w:val="baseline"/>
              <w:rPr>
                <w:szCs w:val="22"/>
              </w:rPr>
            </w:pPr>
            <w:r>
              <w:rPr>
                <w:szCs w:val="22"/>
              </w:rPr>
              <w:t>301, 777</w:t>
            </w:r>
          </w:p>
        </w:tc>
      </w:tr>
    </w:tbl>
    <w:p>
      <w:pPr>
        <w:pStyle w:val="BodytextIndented1"/>
        <w:spacing w:before="0" w:after="120"/>
        <w:rPr/>
      </w:pPr>
      <w:r>
        <w:rPr/>
        <w:t xml:space="preserve">The results of the solution of the de Vahl Davis benchmark problem presented in Table 1 and in Fig. 2. Table 1 shows:  method 1 is the "benchmark solution" [19], method 2 is the solution of our model using a grid of 65*65 nodes (the discrepancy is less than 3%). </w:t>
      </w:r>
    </w:p>
    <w:p>
      <w:pPr>
        <w:pStyle w:val="BodytextIndented1"/>
        <w:spacing w:before="10" w:after="120"/>
        <w:jc w:val="center"/>
        <w:rPr/>
      </w:pPr>
      <w:r>
        <w:rPr/>
        <mc:AlternateContent>
          <mc:Choice Requires="wpg">
            <w:drawing>
              <wp:inline distT="0" distB="0" distL="0" distR="0" wp14:anchorId="2A8E2A84">
                <wp:extent cx="5039360" cy="1182370"/>
                <wp:effectExtent l="0" t="0" r="0" b="0"/>
                <wp:docPr id="4" name="Shape2"/>
                <a:graphic xmlns:a="http://schemas.openxmlformats.org/drawingml/2006/main">
                  <a:graphicData uri="http://schemas.microsoft.com/office/word/2010/wordprocessingGroup">
                    <wpg:wgp>
                      <wpg:cNvGrpSpPr/>
                      <wpg:grpSpPr>
                        <a:xfrm>
                          <a:off x="0" y="0"/>
                          <a:ext cx="5038560" cy="1181880"/>
                        </a:xfrm>
                      </wpg:grpSpPr>
                      <pic:pic xmlns:pic="http://schemas.openxmlformats.org/drawingml/2006/picture">
                        <pic:nvPicPr>
                          <pic:cNvPr id="0" name="Picture 10" descr="DavisTestRa1000"/>
                          <pic:cNvPicPr/>
                        </pic:nvPicPr>
                        <pic:blipFill>
                          <a:blip r:embed="rId84"/>
                          <a:srcRect l="25092" t="1409" r="11244" b="13746"/>
                          <a:stretch/>
                        </pic:blipFill>
                        <pic:spPr>
                          <a:xfrm>
                            <a:off x="1127880" y="182880"/>
                            <a:ext cx="1162800" cy="992520"/>
                          </a:xfrm>
                          <a:prstGeom prst="rect">
                            <a:avLst/>
                          </a:prstGeom>
                          <a:ln w="9360">
                            <a:noFill/>
                          </a:ln>
                        </pic:spPr>
                      </pic:pic>
                      <pic:pic xmlns:pic="http://schemas.openxmlformats.org/drawingml/2006/picture">
                        <pic:nvPicPr>
                          <pic:cNvPr id="1" name="Picture 9" descr="DavisTestRa1000strfunc"/>
                          <pic:cNvPicPr/>
                        </pic:nvPicPr>
                        <pic:blipFill>
                          <a:blip r:embed="rId85"/>
                          <a:srcRect l="26414" t="0" r="11264" b="13565"/>
                          <a:stretch/>
                        </pic:blipFill>
                        <pic:spPr>
                          <a:xfrm>
                            <a:off x="0" y="169560"/>
                            <a:ext cx="1083240" cy="992520"/>
                          </a:xfrm>
                          <a:prstGeom prst="rect">
                            <a:avLst/>
                          </a:prstGeom>
                          <a:ln w="9360">
                            <a:noFill/>
                          </a:ln>
                        </pic:spPr>
                      </pic:pic>
                      <pic:pic xmlns:pic="http://schemas.openxmlformats.org/drawingml/2006/picture">
                        <pic:nvPicPr>
                          <pic:cNvPr id="2" name="Рисунок 760728585" descr=""/>
                          <pic:cNvPicPr/>
                        </pic:nvPicPr>
                        <pic:blipFill>
                          <a:blip r:embed="rId86"/>
                          <a:stretch/>
                        </pic:blipFill>
                        <pic:spPr>
                          <a:xfrm>
                            <a:off x="882000" y="9360"/>
                            <a:ext cx="452880" cy="153720"/>
                          </a:xfrm>
                          <a:prstGeom prst="rect">
                            <a:avLst/>
                          </a:prstGeom>
                          <a:ln>
                            <a:noFill/>
                          </a:ln>
                        </pic:spPr>
                      </pic:pic>
                      <pic:pic xmlns:pic="http://schemas.openxmlformats.org/drawingml/2006/picture">
                        <pic:nvPicPr>
                          <pic:cNvPr id="3" name="Рисунок 1076732896" descr=""/>
                          <pic:cNvPicPr/>
                        </pic:nvPicPr>
                        <pic:blipFill>
                          <a:blip r:embed="rId87"/>
                          <a:stretch/>
                        </pic:blipFill>
                        <pic:spPr>
                          <a:xfrm>
                            <a:off x="3670920" y="0"/>
                            <a:ext cx="490320" cy="163080"/>
                          </a:xfrm>
                          <a:prstGeom prst="rect">
                            <a:avLst/>
                          </a:prstGeom>
                          <a:ln>
                            <a:noFill/>
                          </a:ln>
                        </pic:spPr>
                      </pic:pic>
                      <pic:pic xmlns:pic="http://schemas.openxmlformats.org/drawingml/2006/picture">
                        <pic:nvPicPr>
                          <pic:cNvPr id="4" name="Picture 12" descr="DavisTesttempretureRa10e6"/>
                          <pic:cNvPicPr/>
                        </pic:nvPicPr>
                        <pic:blipFill>
                          <a:blip r:embed="rId88"/>
                          <a:srcRect l="27800" t="6577" r="13272" b="17215"/>
                          <a:stretch/>
                        </pic:blipFill>
                        <pic:spPr>
                          <a:xfrm>
                            <a:off x="3971160" y="182880"/>
                            <a:ext cx="1067400" cy="999000"/>
                          </a:xfrm>
                          <a:prstGeom prst="rect">
                            <a:avLst/>
                          </a:prstGeom>
                          <a:ln w="9360">
                            <a:noFill/>
                          </a:ln>
                        </pic:spPr>
                      </pic:pic>
                      <pic:pic xmlns:pic="http://schemas.openxmlformats.org/drawingml/2006/picture">
                        <pic:nvPicPr>
                          <pic:cNvPr id="5" name="Picture 11" descr="DavisTeststreamfunctionRa10e6"/>
                          <pic:cNvPicPr/>
                        </pic:nvPicPr>
                        <pic:blipFill>
                          <a:blip r:embed="rId89"/>
                          <a:srcRect l="28783" t="7141" r="14021" b="18593"/>
                          <a:stretch/>
                        </pic:blipFill>
                        <pic:spPr>
                          <a:xfrm>
                            <a:off x="2841120" y="182880"/>
                            <a:ext cx="1028880" cy="979200"/>
                          </a:xfrm>
                          <a:prstGeom prst="rect">
                            <a:avLst/>
                          </a:prstGeom>
                          <a:ln w="9360">
                            <a:noFill/>
                          </a:ln>
                        </pic:spPr>
                      </pic:pic>
                    </wpg:wgp>
                  </a:graphicData>
                </a:graphic>
              </wp:inline>
            </w:drawing>
          </mc:Choice>
          <mc:Fallback>
            <w:pict>
              <v:group id="shape_0" alt="Shape2" style="position:absolute;margin-left:0pt;margin-top:-93.1pt;width:396.75pt;height:93.05pt" coordorigin="0,-1862" coordsize="7935,186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0" stroked="f" style="position:absolute;left:1776;top:-1574;width:1830;height:1562;mso-position-vertical:top" type="shapetype_75">
                  <v:imagedata r:id="rId84" o:detectmouseclick="t"/>
                  <w10:wrap type="none"/>
                  <v:stroke color="#3465a4" weight="9360" joinstyle="miter" endcap="flat"/>
                </v:shape>
                <v:shape id="shape_0" ID="Picture 9" stroked="f" style="position:absolute;left:0;top:-1595;width:1705;height:1562;mso-position-vertical:top" type="shapetype_75">
                  <v:imagedata r:id="rId85" o:detectmouseclick="t"/>
                  <w10:wrap type="none"/>
                  <v:stroke color="#3465a4" weight="9360" joinstyle="miter" endcap="flat"/>
                </v:shape>
                <v:shape id="shape_0" ID="Рисунок 760728585" stroked="f" style="position:absolute;left:1389;top:-1847;width:712;height:241;mso-position-vertical:top" type="shapetype_75">
                  <v:imagedata r:id="rId90" o:detectmouseclick="t"/>
                  <w10:wrap type="none"/>
                  <v:stroke color="#3465a4" joinstyle="round" endcap="flat"/>
                </v:shape>
                <v:shape id="shape_0" ID="Рисунок 1076732896" stroked="f" style="position:absolute;left:5781;top:-1862;width:771;height:256;mso-position-vertical:top" type="shapetype_75">
                  <v:imagedata r:id="rId91" o:detectmouseclick="t"/>
                  <w10:wrap type="none"/>
                  <v:stroke color="#3465a4" joinstyle="round" endcap="flat"/>
                </v:shape>
                <v:shape id="shape_0" ID="Picture 12" stroked="f" style="position:absolute;left:6254;top:-1574;width:1680;height:1572;mso-position-vertical:top" type="shapetype_75">
                  <v:imagedata r:id="rId88" o:detectmouseclick="t"/>
                  <w10:wrap type="none"/>
                  <v:stroke color="#3465a4" weight="9360" joinstyle="miter" endcap="flat"/>
                </v:shape>
                <v:shape id="shape_0" ID="Picture 11" stroked="f" style="position:absolute;left:4474;top:-1574;width:1619;height:1541;mso-position-vertical:top" type="shapetype_75">
                  <v:imagedata r:id="rId89" o:detectmouseclick="t"/>
                  <w10:wrap type="none"/>
                  <v:stroke color="#3465a4" weight="9360" joinstyle="miter" endcap="flat"/>
                </v:shape>
              </v:group>
            </w:pict>
          </mc:Fallback>
        </mc:AlternateContent>
      </w:r>
    </w:p>
    <w:p>
      <w:pPr>
        <w:pStyle w:val="BodytextIndented1"/>
        <w:spacing w:before="0" w:after="120"/>
        <w:ind w:firstLine="420"/>
        <w:rPr/>
      </w:pPr>
      <w:r>
        <w:rPr/>
        <w:t xml:space="preserve">Stream function </w:t>
        <w:tab/>
        <w:t xml:space="preserve"> </w:t>
        <w:tab/>
        <w:t xml:space="preserve">Temperature </w:t>
        <w:tab/>
        <w:tab/>
        <w:tab/>
        <w:t xml:space="preserve">    Stream function </w:t>
        <w:tab/>
        <w:t xml:space="preserve">  Temperature</w:t>
      </w:r>
    </w:p>
    <w:p>
      <w:pPr>
        <w:pStyle w:val="BodytextIndented1"/>
        <w:spacing w:before="0" w:after="60"/>
        <w:jc w:val="center"/>
        <w:rPr>
          <w:b/>
          <w:b/>
          <w:bCs/>
        </w:rPr>
      </w:pPr>
      <w:r>
        <w:rPr>
          <w:b/>
          <w:bCs/>
        </w:rPr>
        <w:t xml:space="preserve">Figure 2: </w:t>
      </w:r>
      <w:r>
        <w:rPr/>
        <w:t>The stream function isolines and the isotherms of the solution of the de Vahl Davis problem for Ra=10</w:t>
      </w:r>
      <w:r>
        <w:rPr>
          <w:vertAlign w:val="superscript"/>
        </w:rPr>
        <w:t>3</w:t>
      </w:r>
      <w:r>
        <w:rPr/>
        <w:t xml:space="preserve"> (left) and for R=10</w:t>
      </w:r>
      <w:r>
        <w:rPr>
          <w:vertAlign w:val="superscript"/>
        </w:rPr>
        <w:t>6</w:t>
      </w:r>
      <w:r>
        <w:rPr/>
        <w:t xml:space="preserve"> (right)</w:t>
      </w:r>
    </w:p>
    <w:p>
      <w:pPr>
        <w:pStyle w:val="BodytextIndented1"/>
        <w:rPr/>
      </w:pPr>
      <w:r>
        <w:rPr/>
        <w:t>The results simulation for large Rayleigh numbers Ra=10</w:t>
      </w:r>
      <w:r>
        <w:rPr>
          <w:vertAlign w:val="superscript"/>
        </w:rPr>
        <w:t>7</w:t>
      </w:r>
      <w:r>
        <w:rPr/>
        <w:t>-10</w:t>
      </w:r>
      <w:r>
        <w:rPr>
          <w:vertAlign w:val="superscript"/>
        </w:rPr>
        <w:t>9</w:t>
      </w:r>
      <w:r>
        <w:rPr/>
        <w:t xml:space="preserve"> and Pr = 5.8, for horizontal layers L/H = 7 – 12, were compared with local experimental data on the uneven grids with 141*33 and 141*65 nodes, the comparison results showed good model accuracy and are given in [9, 16]. The results of this work were obtained on an uneven grid with the number of nodes 200*200.</w:t>
      </w:r>
    </w:p>
    <w:p>
      <w:pPr>
        <w:pStyle w:val="Section"/>
        <w:numPr>
          <w:ilvl w:val="0"/>
          <w:numId w:val="1"/>
        </w:numPr>
        <w:rPr/>
      </w:pPr>
      <w:r>
        <w:rPr/>
        <w:t>The Results of Numerical Simulation</w:t>
      </w:r>
    </w:p>
    <w:p>
      <w:pPr>
        <w:pStyle w:val="Normal"/>
        <w:rPr>
          <w:rFonts w:ascii="Times" w:hAnsi="Times" w:eastAsia="Times New Roman"/>
          <w:iCs/>
          <w:color w:val="000000"/>
          <w:szCs w:val="22"/>
          <w:lang w:eastAsia="en-US"/>
        </w:rPr>
      </w:pPr>
      <w:r>
        <w:rPr>
          <w:rFonts w:eastAsia="Times New Roman" w:ascii="Times" w:hAnsi="Times"/>
          <w:iCs/>
          <w:color w:val="000000"/>
          <w:szCs w:val="22"/>
          <w:lang w:eastAsia="en-US"/>
        </w:rPr>
        <w:t xml:space="preserve">Gravitational convection in a square cavity heated from the side with binary mixtures with a concentration C of a light component are considered Fig. 1. Ranges of dimensionless parameters </w:t>
      </w:r>
      <w:r>
        <w:rPr/>
        <w:object>
          <v:shape id="ole_rId92" style="width:190.8pt;height:13.8pt" o:ole="">
            <v:imagedata r:id="rId93" o:title=""/>
          </v:shape>
          <o:OLEObject Type="Embed" ProgID="Equation.DSMT4" ShapeID="ole_rId92" DrawAspect="Content" ObjectID="_81344609" r:id="rId92"/>
        </w:object>
      </w:r>
      <w:r>
        <w:rPr>
          <w:iCs/>
          <w:sz w:val="24"/>
        </w:rPr>
        <w:t xml:space="preserve"> </w:t>
      </w:r>
      <w:r>
        <w:rPr>
          <w:rFonts w:eastAsia="Times New Roman" w:ascii="Times" w:hAnsi="Times"/>
          <w:iCs/>
          <w:color w:val="000000"/>
          <w:szCs w:val="22"/>
          <w:lang w:eastAsia="en-US"/>
        </w:rPr>
        <w:t xml:space="preserve">are considered: corresponding to laminar stationary and vibrational convection. The vertical stratification was estimated by the values of derivatives of temperature </w:t>
      </w:r>
      <w:r>
        <w:rPr/>
        <w:object>
          <v:shape id="ole_rId94" style="width:35.4pt;height:12.6pt" o:ole="">
            <v:imagedata r:id="rId95" o:title=""/>
          </v:shape>
          <o:OLEObject Type="Embed" ProgID="Equation.DSMT4" ShapeID="ole_rId94" DrawAspect="Content" ObjectID="_1198383087" r:id="rId94"/>
        </w:object>
      </w:r>
      <w:r>
        <w:rPr>
          <w:rFonts w:eastAsia="Times New Roman" w:ascii="Times" w:hAnsi="Times"/>
          <w:iCs/>
          <w:color w:val="000000"/>
          <w:szCs w:val="22"/>
          <w:lang w:eastAsia="en-US"/>
        </w:rPr>
        <w:t xml:space="preserve">and concentration </w:t>
      </w:r>
      <w:r>
        <w:rPr/>
        <w:object>
          <v:shape id="ole_rId96" style="width:35.4pt;height:12.6pt" o:ole="">
            <v:imagedata r:id="rId97" o:title=""/>
          </v:shape>
          <o:OLEObject Type="Embed" ProgID="Equation.DSMT4" ShapeID="ole_rId96" DrawAspect="Content" ObjectID="_296295932" r:id="rId96"/>
        </w:object>
      </w:r>
      <w:r>
        <w:rPr>
          <w:iCs/>
          <w:szCs w:val="22"/>
        </w:rPr>
        <w:t xml:space="preserve"> </w:t>
      </w:r>
      <w:r>
        <w:rPr>
          <w:rFonts w:eastAsia="Times New Roman" w:ascii="Times" w:hAnsi="Times"/>
          <w:iCs/>
          <w:color w:val="000000"/>
          <w:szCs w:val="22"/>
          <w:lang w:eastAsia="en-US"/>
        </w:rPr>
        <w:t>along the vertical y coordinate.</w:t>
      </w:r>
    </w:p>
    <w:p>
      <w:pPr>
        <w:pStyle w:val="Subsection"/>
        <w:numPr>
          <w:ilvl w:val="1"/>
          <w:numId w:val="1"/>
        </w:numPr>
        <w:rPr>
          <w:b/>
          <w:b/>
          <w:bCs/>
          <w:i/>
          <w:i/>
          <w:iCs w:val="false"/>
        </w:rPr>
      </w:pPr>
      <w:r>
        <w:rPr>
          <w:b/>
          <w:bCs/>
          <w:i/>
          <w:iCs w:val="false"/>
        </w:rPr>
        <w:t>Steady State Convection</w:t>
      </w:r>
    </w:p>
    <w:p>
      <w:pPr>
        <w:pStyle w:val="Normal"/>
        <w:rPr>
          <w:rFonts w:ascii="Times" w:hAnsi="Times" w:eastAsia="Times New Roman"/>
          <w:iCs/>
          <w:color w:val="000000"/>
          <w:szCs w:val="22"/>
          <w:lang w:eastAsia="en-US"/>
        </w:rPr>
      </w:pPr>
      <w:r>
        <w:rPr>
          <w:rFonts w:eastAsia="Times New Roman" w:ascii="Times" w:hAnsi="Times"/>
          <w:iCs/>
          <w:color w:val="000000"/>
          <w:szCs w:val="22"/>
          <w:lang w:eastAsia="en-US"/>
        </w:rPr>
        <w:t>In Fig. 3 pictures of steady-state thermal convection (</w:t>
      </w:r>
      <w:r>
        <w:rPr/>
        <w:object>
          <v:shape id="ole_rId98" style="width:108pt;height:14.4pt" o:ole="">
            <v:imagedata r:id="rId99" o:title=""/>
          </v:shape>
          <o:OLEObject Type="Embed" ProgID="Equation.DSMT4" ShapeID="ole_rId98" DrawAspect="Content" ObjectID="_1364454275" r:id="rId98"/>
        </w:object>
      </w:r>
      <w:r>
        <w:rPr>
          <w:rFonts w:eastAsia="Times New Roman" w:ascii="Times" w:hAnsi="Times"/>
          <w:iCs/>
          <w:color w:val="000000"/>
          <w:szCs w:val="22"/>
          <w:lang w:eastAsia="en-US"/>
        </w:rPr>
        <w:t>) in the form of isolines of the stream function, isotherms and lines of equal concentration of impurity for different Schmidt numbers (</w:t>
      </w:r>
      <w:r>
        <w:rPr/>
        <w:object>
          <v:shape id="ole_rId100" style="width:111.6pt;height:13.2pt" o:ole="">
            <v:imagedata r:id="rId101" o:title=""/>
          </v:shape>
          <o:OLEObject Type="Embed" ProgID="Equation.DSMT4" ShapeID="ole_rId100" DrawAspect="Content" ObjectID="_354327753" r:id="rId100"/>
        </w:object>
      </w:r>
      <w:r>
        <w:rPr>
          <w:rFonts w:eastAsia="Times New Roman" w:ascii="Times" w:hAnsi="Times"/>
          <w:iCs/>
          <w:color w:val="000000"/>
          <w:szCs w:val="22"/>
          <w:lang w:eastAsia="en-US"/>
        </w:rPr>
        <w:t xml:space="preserve"> ) are shown.</w:t>
      </w:r>
    </w:p>
    <w:p>
      <w:pPr>
        <w:pStyle w:val="Normal"/>
        <w:spacing w:before="10" w:after="120"/>
        <w:jc w:val="center"/>
        <w:rPr>
          <w:color w:val="000000" w:themeColor="text1"/>
          <w:szCs w:val="22"/>
        </w:rPr>
      </w:pPr>
      <w:r>
        <w:rPr/>
        <w:drawing>
          <wp:inline distT="0" distB="0" distL="0" distR="0">
            <wp:extent cx="5486400" cy="2659380"/>
            <wp:effectExtent l="0" t="0" r="0" b="0"/>
            <wp:docPr id="5" name="Image1" descr="Изображение выглядит как снимок экрана, Красочность, текс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Изображение выглядит как снимок экрана, Красочность, текст, Графика&#10;&#10;Автоматически созданное описание"/>
                    <pic:cNvPicPr>
                      <a:picLocks noChangeAspect="1" noChangeArrowheads="1"/>
                    </pic:cNvPicPr>
                  </pic:nvPicPr>
                  <pic:blipFill>
                    <a:blip r:embed="rId102"/>
                    <a:srcRect l="0" t="7160" r="0" b="6667"/>
                    <a:stretch>
                      <a:fillRect/>
                    </a:stretch>
                  </pic:blipFill>
                  <pic:spPr bwMode="auto">
                    <a:xfrm>
                      <a:off x="0" y="0"/>
                      <a:ext cx="5486400" cy="2659380"/>
                    </a:xfrm>
                    <a:prstGeom prst="rect">
                      <a:avLst/>
                    </a:prstGeom>
                  </pic:spPr>
                </pic:pic>
              </a:graphicData>
            </a:graphic>
          </wp:inline>
        </w:drawing>
      </w:r>
    </w:p>
    <w:p>
      <w:pPr>
        <w:pStyle w:val="Normal"/>
        <w:jc w:val="center"/>
        <w:rPr>
          <w:sz w:val="24"/>
        </w:rPr>
      </w:pPr>
      <w:r>
        <w:rPr>
          <w:b/>
          <w:bCs/>
          <w:color w:val="000000" w:themeColor="text1"/>
          <w:position w:val="-10"/>
          <w:szCs w:val="22"/>
        </w:rPr>
        <w:t>Figure 3:</w:t>
      </w:r>
      <w:r>
        <w:rPr>
          <w:b/>
          <w:bCs/>
          <w:color w:val="000000" w:themeColor="text1"/>
          <w:szCs w:val="22"/>
        </w:rPr>
        <w:t xml:space="preserve"> </w:t>
      </w:r>
      <w:r>
        <w:rPr>
          <w:rFonts w:eastAsia="Times New Roman" w:ascii="Times" w:hAnsi="Times"/>
          <w:iCs/>
          <w:color w:val="000000"/>
          <w:szCs w:val="22"/>
          <w:lang w:eastAsia="en-US"/>
        </w:rPr>
        <w:t xml:space="preserve">Isolines of the stream function, isotherms and lines of equal concentration of impurity </w:t>
      </w:r>
      <w:r>
        <w:rPr>
          <w:color w:val="000000" w:themeColor="text1"/>
          <w:szCs w:val="22"/>
        </w:rPr>
        <w:t>for t</w:t>
      </w:r>
      <w:r>
        <w:rPr>
          <w:rFonts w:eastAsia="Times New Roman" w:ascii="Times" w:hAnsi="Times"/>
          <w:iCs/>
          <w:color w:val="000000"/>
          <w:szCs w:val="22"/>
          <w:lang w:eastAsia="en-US"/>
        </w:rPr>
        <w:t>hermal convection for different Grashof (</w:t>
      </w:r>
      <w:r>
        <w:rPr/>
        <w:object>
          <v:shape id="ole_rId103" style="width:108pt;height:14.4pt" o:ole="">
            <v:imagedata r:id="rId104" o:title=""/>
          </v:shape>
          <o:OLEObject Type="Embed" ProgID="Equation.DSMT4" ShapeID="ole_rId103" DrawAspect="Content" ObjectID="_926368556" r:id="rId103"/>
        </w:object>
      </w:r>
      <w:r>
        <w:rPr>
          <w:rFonts w:eastAsia="Times New Roman" w:ascii="Times" w:hAnsi="Times"/>
          <w:iCs/>
          <w:color w:val="000000"/>
          <w:szCs w:val="22"/>
          <w:lang w:eastAsia="en-US"/>
        </w:rPr>
        <w:t xml:space="preserve">) and Schmidt numbers: </w:t>
      </w:r>
      <w:r>
        <w:rPr/>
        <w:object>
          <v:shape id="ole_rId105" style="width:104.4pt;height:12.6pt" o:ole="">
            <v:imagedata r:id="rId106" o:title=""/>
          </v:shape>
          <o:OLEObject Type="Embed" ProgID="Equation.DSMT4" ShapeID="ole_rId105" DrawAspect="Content" ObjectID="_389547065" r:id="rId105"/>
        </w:object>
      </w:r>
      <w:r>
        <w:rPr>
          <w:position w:val="-10"/>
          <w:sz w:val="24"/>
        </w:rPr>
        <w:t>.</w:t>
      </w:r>
    </w:p>
    <w:p>
      <w:pPr>
        <w:pStyle w:val="Normal"/>
        <w:rPr>
          <w:rFonts w:ascii="Times" w:hAnsi="Times" w:eastAsia="Times New Roman"/>
          <w:iCs/>
          <w:color w:val="000000"/>
          <w:szCs w:val="22"/>
          <w:lang w:eastAsia="en-US"/>
        </w:rPr>
      </w:pPr>
      <w:r>
        <w:rPr>
          <w:rFonts w:eastAsia="Times New Roman" w:ascii="Times" w:hAnsi="Times"/>
          <w:iCs/>
          <w:color w:val="000000"/>
          <w:szCs w:val="22"/>
          <w:lang w:eastAsia="en-US"/>
        </w:rPr>
        <w:t xml:space="preserve">At low Grashof numbers </w:t>
      </w:r>
      <w:r>
        <w:rPr/>
        <w:object>
          <v:shape id="ole_rId107" style="width:55.2pt;height:15pt" o:ole="">
            <v:imagedata r:id="rId108" o:title=""/>
          </v:shape>
          <o:OLEObject Type="Embed" ProgID="Equation.DSMT4" ShapeID="ole_rId107" DrawAspect="Content" ObjectID="_1779664838" r:id="rId107"/>
        </w:object>
      </w:r>
      <w:r>
        <w:rPr>
          <w:szCs w:val="22"/>
        </w:rPr>
        <w:t xml:space="preserve"> (</w:t>
      </w:r>
      <w:r>
        <w:rPr/>
        <w:object>
          <v:shape id="ole_rId109" style="width:82.2pt;height:13.8pt" o:ole="">
            <v:imagedata r:id="rId110" o:title=""/>
          </v:shape>
          <o:OLEObject Type="Embed" ProgID="Equation.DSMT4" ShapeID="ole_rId109" DrawAspect="Content" ObjectID="_829013615" r:id="rId109"/>
        </w:object>
      </w:r>
      <w:r>
        <w:rPr>
          <w:szCs w:val="22"/>
        </w:rPr>
        <w:t>)</w:t>
      </w:r>
      <w:r>
        <w:rPr>
          <w:rFonts w:eastAsia="Times New Roman" w:ascii="Times" w:hAnsi="Times"/>
          <w:iCs/>
          <w:color w:val="000000"/>
          <w:szCs w:val="22"/>
          <w:lang w:eastAsia="en-US"/>
        </w:rPr>
        <w:t>, the flow structure in the problem of thermal convection in a square cavity is single-vortex, with an increase in the Grashof number of more than 10</w:t>
      </w:r>
      <w:r>
        <w:rPr>
          <w:rFonts w:eastAsia="Times New Roman" w:ascii="Times" w:hAnsi="Times"/>
          <w:iCs/>
          <w:color w:val="000000"/>
          <w:szCs w:val="22"/>
          <w:vertAlign w:val="superscript"/>
          <w:lang w:eastAsia="en-US"/>
        </w:rPr>
        <w:t>5</w:t>
      </w:r>
      <w:r>
        <w:rPr>
          <w:rFonts w:eastAsia="Times New Roman" w:ascii="Times" w:hAnsi="Times"/>
          <w:iCs/>
          <w:color w:val="000000"/>
          <w:szCs w:val="22"/>
          <w:lang w:eastAsia="en-US"/>
        </w:rPr>
        <w:t xml:space="preserve">, secondary vortices (“cat's eyes”) begin to form, which shift to the upper corner near the heated wall and to the lower near the cold one, while maintaining the diagonal symmetry of the flow. </w:t>
      </w:r>
    </w:p>
    <w:p>
      <w:pPr>
        <w:pStyle w:val="BodytextIndented1"/>
        <w:rPr/>
      </w:pPr>
      <w:r>
        <w:rPr/>
        <w:t xml:space="preserve">It is known that the thicknesses of the boundary layers of the velocity </w:t>
      </w:r>
      <w:r>
        <w:rPr/>
        <w:object>
          <v:shape id="ole_rId111" style="width:7.2pt;height:10.8pt" o:ole="">
            <v:imagedata r:id="rId112" o:title=""/>
          </v:shape>
          <o:OLEObject Type="Embed" ProgID="Equation.DSMT4" ShapeID="ole_rId111" DrawAspect="Content" ObjectID="_2050688790" r:id="rId111"/>
        </w:object>
      </w:r>
      <w:r>
        <w:rPr>
          <w:color w:val="000000" w:themeColor="text1"/>
        </w:rPr>
        <w:t>,</w:t>
      </w:r>
      <w:r>
        <w:rPr/>
        <w:t xml:space="preserve"> thermal </w:t>
      </w:r>
      <w:r>
        <w:rPr/>
        <w:object>
          <v:shape id="ole_rId113" style="width:10.8pt;height:13.2pt" o:ole="">
            <v:imagedata r:id="rId114" o:title=""/>
          </v:shape>
          <o:OLEObject Type="Embed" ProgID="Equation.DSMT4" ShapeID="ole_rId113" DrawAspect="Content" ObjectID="_116129811" r:id="rId113"/>
        </w:object>
      </w:r>
      <w:r>
        <w:rPr>
          <w:color w:val="000000" w:themeColor="text1"/>
          <w:position w:val="-6"/>
        </w:rPr>
        <w:t>,</w:t>
      </w:r>
      <w:r>
        <w:rPr/>
        <w:t xml:space="preserve"> concentrational </w:t>
      </w:r>
      <w:r>
        <w:rPr/>
        <w:object>
          <v:shape id="ole_rId115" style="width:10.8pt;height:13.2pt" o:ole="">
            <v:imagedata r:id="rId116" o:title=""/>
          </v:shape>
          <o:OLEObject Type="Embed" ProgID="Equation.DSMT4" ShapeID="ole_rId115" DrawAspect="Content" ObjectID="_1144678690" r:id="rId115"/>
        </w:object>
      </w:r>
      <w:r>
        <w:rPr/>
        <w:t xml:space="preserve">are inversely proportional to the square root of the Reynolds, Peclet and diffusion Peclet number, respectively [3]. Analytically, only an estimated determination of the thickness of the boundary layers is possible. The structure of the boundary layers and their dependence on the Peclet number can be seen in experiments or in numerical results. In Fig. 3 the structure of the boundary layers and their dependences on Reynolds and Schmidt numbers are shown. </w:t>
      </w:r>
    </w:p>
    <w:p>
      <w:pPr>
        <w:pStyle w:val="BodytextIndented1"/>
        <w:rPr/>
      </w:pPr>
      <w:r>
        <w:rPr/>
        <w:t xml:space="preserve">With an increase in the Grashof number, the flow ceases to be stationary and at </w:t>
      </w:r>
      <w:r>
        <w:rPr/>
        <w:object>
          <v:shape id="ole_rId117" style="width:36.6pt;height:13.8pt" o:ole="">
            <v:imagedata r:id="rId118" o:title=""/>
          </v:shape>
          <o:OLEObject Type="Embed" ProgID="Equation.DSMT4" ShapeID="ole_rId117" DrawAspect="Content" ObjectID="_1393551654" r:id="rId117"/>
        </w:object>
      </w:r>
      <w:r>
        <w:rPr>
          <w:vertAlign w:val="superscript"/>
        </w:rPr>
        <w:t xml:space="preserve"> </w:t>
      </w:r>
      <w:r>
        <w:rPr/>
        <w:t xml:space="preserve">(Fig.4) the flow becomes quasi-stationary with weak periodic changes in velocity, and the secondary vortices of “cat's eyes" are formed and practically do not change (Fig. 5) [2,7,9,19]. transition on quasi-stationary mode presented in Fig. 4.  It should be noted that the values of the derivatives of the temperature </w:t>
      </w:r>
      <w:r>
        <w:rPr/>
        <w:object>
          <v:shape id="ole_rId119" style="width:34.8pt;height:15pt" o:ole="">
            <v:imagedata r:id="rId120" o:title=""/>
          </v:shape>
          <o:OLEObject Type="Embed" ProgID="Equation.DSMT4" ShapeID="ole_rId119" DrawAspect="Content" ObjectID="_1091467597" r:id="rId119"/>
        </w:object>
      </w:r>
      <w:r>
        <w:rPr/>
        <w:t xml:space="preserve"> (or of the concentration </w:t>
      </w:r>
      <w:r>
        <w:rPr/>
        <w:object>
          <v:shape id="ole_rId121" style="width:34.8pt;height:15pt" o:ole="">
            <v:imagedata r:id="rId122" o:title=""/>
          </v:shape>
          <o:OLEObject Type="Embed" ProgID="Equation.DSMT4" ShapeID="ole_rId121" DrawAspect="Content" ObjectID="_583621299" r:id="rId121"/>
        </w:object>
      </w:r>
      <w:r>
        <w:rPr/>
        <w:t xml:space="preserve">) are very sensitive to changes in the convective flow over time, therefore they can be used as indicators of non-stationarity, since the slightest non-stationary changes in the convective flow are visible on changes in these derivatives. In Fig. 4 on the left shows a graph with the dependencies of the average maximum and minimum temperature derivatives </w:t>
      </w:r>
      <w:r>
        <w:rPr/>
        <w:object>
          <v:shape id="ole_rId123" style="width:34.8pt;height:15pt" o:ole="">
            <v:imagedata r:id="rId124" o:title=""/>
          </v:shape>
          <o:OLEObject Type="Embed" ProgID="Equation.DSMT4" ShapeID="ole_rId123" DrawAspect="Content" ObjectID="_1499170608" r:id="rId123"/>
        </w:object>
      </w:r>
      <w:r>
        <w:rPr/>
        <w:t xml:space="preserve">along the vertical coordinate in the cross-section </w:t>
      </w:r>
      <w:r>
        <w:rPr>
          <w:i/>
          <w:iCs w:val="false"/>
        </w:rPr>
        <w:t>x</w:t>
      </w:r>
      <w:r>
        <w:rPr/>
        <w:t xml:space="preserve">=0.5 in time for </w:t>
      </w:r>
      <w:r>
        <w:rPr/>
        <w:object>
          <v:shape id="ole_rId125" style="width:36.6pt;height:13.8pt" o:ole="">
            <v:imagedata r:id="rId126" o:title=""/>
          </v:shape>
          <o:OLEObject Type="Embed" ProgID="Equation.DSMT4" ShapeID="ole_rId125" DrawAspect="Content" ObjectID="_720912843" r:id="rId125"/>
        </w:object>
      </w:r>
      <w:r>
        <w:rPr/>
        <w:t xml:space="preserve">. In Fig. 4 on the right shows the isotherms and the current function in quasi-stationary mode. At </w:t>
      </w:r>
      <w:r>
        <w:rPr/>
        <w:object>
          <v:shape id="ole_rId127" style="width:36.6pt;height:13.8pt" o:ole="">
            <v:imagedata r:id="rId128" o:title=""/>
          </v:shape>
          <o:OLEObject Type="Embed" ProgID="Equation.DSMT4" ShapeID="ole_rId127" DrawAspect="Content" ObjectID="_2137538001" r:id="rId127"/>
        </w:object>
      </w:r>
      <w:r>
        <w:rPr/>
        <w:t xml:space="preserve"> the flow structure and temperature distribution practically do not change, although the local values of velocity and temperature undergo weak periodic oscillations [2,7,19]. </w:t>
      </w:r>
    </w:p>
    <w:p>
      <w:pPr>
        <w:pStyle w:val="BodytextIndented1"/>
        <w:rPr/>
      </w:pPr>
      <w:r>
        <w:rPr/>
        <w:t>The formation and existence of stationary layered flow structures with countercurrents directed towards the main flow is shown in Fig. 5 for a square region ( </w:t>
      </w:r>
      <w:r>
        <w:rPr/>
        <w:object>
          <v:shape id="ole_rId129" style="width:123pt;height:16.2pt" o:ole="">
            <v:imagedata r:id="rId130" o:title=""/>
          </v:shape>
          <o:OLEObject Type="Embed" ProgID="Equation.DSMT4" ShapeID="ole_rId129" DrawAspect="Content" ObjectID="_1337264308" r:id="rId129"/>
        </w:object>
      </w:r>
      <w:r>
        <w:rPr/>
        <w:t xml:space="preserve"> ). These countercurrents are formed due to intense convective flow, steady vertical stratification of density induced by convection, and the presence of vertical and horizontal walls. The presence of countercurrents during thermal convection in elongated horizontal layers, for different properties of liquids and conditions, including for semi-infinite horizontal layers, was shown in [9,16,17].</w:t>
      </w:r>
    </w:p>
    <w:p>
      <w:pPr>
        <w:pStyle w:val="BodytextIndented1"/>
        <w:rPr/>
      </w:pPr>
      <w:r>
        <w:rPr/>
      </w:r>
    </w:p>
    <w:p>
      <w:pPr>
        <w:pStyle w:val="Normal"/>
        <w:spacing w:before="10" w:after="120"/>
        <w:jc w:val="center"/>
        <w:rPr>
          <w:color w:val="000000" w:themeColor="text1"/>
          <w:szCs w:val="22"/>
          <w:lang w:val="ru-RU"/>
        </w:rPr>
      </w:pPr>
      <w:r>
        <w:rPr/>
        <w:drawing>
          <wp:inline distT="0" distB="0" distL="0" distR="0">
            <wp:extent cx="4709160" cy="193548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131"/>
                    <a:stretch>
                      <a:fillRect/>
                    </a:stretch>
                  </pic:blipFill>
                  <pic:spPr bwMode="auto">
                    <a:xfrm>
                      <a:off x="0" y="0"/>
                      <a:ext cx="4709160" cy="1935480"/>
                    </a:xfrm>
                    <a:prstGeom prst="rect">
                      <a:avLst/>
                    </a:prstGeom>
                  </pic:spPr>
                </pic:pic>
              </a:graphicData>
            </a:graphic>
          </wp:inline>
        </w:drawing>
      </w:r>
    </w:p>
    <w:p>
      <w:pPr>
        <w:pStyle w:val="Normal"/>
        <w:jc w:val="center"/>
        <w:rPr>
          <w:color w:val="000000" w:themeColor="text1"/>
          <w:szCs w:val="22"/>
        </w:rPr>
      </w:pPr>
      <w:r>
        <w:rPr>
          <w:b/>
          <w:bCs/>
          <w:color w:val="000000" w:themeColor="text1"/>
          <w:szCs w:val="22"/>
        </w:rPr>
        <w:t>Figure 4:</w:t>
      </w:r>
      <w:r>
        <w:rPr>
          <w:color w:val="000000" w:themeColor="text1"/>
          <w:szCs w:val="22"/>
        </w:rPr>
        <w:t xml:space="preserve"> Time dependence of the derivative values </w:t>
      </w:r>
      <w:r>
        <w:rPr/>
        <w:object>
          <v:shape id="ole_rId132" style="width:34.8pt;height:15pt" o:ole="">
            <v:imagedata r:id="rId133" o:title=""/>
          </v:shape>
          <o:OLEObject Type="Embed" ProgID="Equation.DSMT4" ShapeID="ole_rId132" DrawAspect="Content" ObjectID="_957199116" r:id="rId132"/>
        </w:object>
      </w:r>
      <w:r>
        <w:rPr>
          <w:color w:val="000000" w:themeColor="text1"/>
          <w:szCs w:val="22"/>
        </w:rPr>
        <w:t xml:space="preserve"> (average, maximum and minimum values in the cross-section </w:t>
      </w:r>
      <w:r>
        <w:rPr>
          <w:i/>
          <w:iCs/>
          <w:color w:val="000000" w:themeColor="text1"/>
          <w:szCs w:val="22"/>
        </w:rPr>
        <w:t>x</w:t>
      </w:r>
      <w:r>
        <w:rPr>
          <w:color w:val="000000" w:themeColor="text1"/>
          <w:szCs w:val="22"/>
        </w:rPr>
        <w:t>=0.5) at Gr=10</w:t>
      </w:r>
      <w:r>
        <w:rPr>
          <w:color w:val="000000" w:themeColor="text1"/>
          <w:szCs w:val="22"/>
          <w:vertAlign w:val="superscript"/>
        </w:rPr>
        <w:t>6</w:t>
      </w:r>
      <w:r>
        <w:rPr>
          <w:color w:val="000000" w:themeColor="text1"/>
          <w:szCs w:val="22"/>
        </w:rPr>
        <w:t>, Pr=0.7</w:t>
      </w:r>
    </w:p>
    <w:tbl>
      <w:tblPr>
        <w:tblW w:w="8133" w:type="dxa"/>
        <w:jc w:val="left"/>
        <w:tblInd w:w="0" w:type="dxa"/>
        <w:tblCellMar>
          <w:top w:w="0" w:type="dxa"/>
          <w:left w:w="0" w:type="dxa"/>
          <w:bottom w:w="0" w:type="dxa"/>
          <w:right w:w="0" w:type="dxa"/>
        </w:tblCellMar>
        <w:tblLook w:val="0000" w:noHBand="0" w:noVBand="0" w:firstColumn="0" w:lastRow="0" w:lastColumn="0" w:firstRow="0"/>
      </w:tblPr>
      <w:tblGrid>
        <w:gridCol w:w="8133"/>
      </w:tblGrid>
      <w:tr>
        <w:trPr>
          <w:trHeight w:val="1875" w:hRule="atLeast"/>
        </w:trPr>
        <w:tc>
          <w:tcPr>
            <w:tcW w:w="8133" w:type="dxa"/>
            <w:tcBorders/>
          </w:tcPr>
          <w:p>
            <w:pPr>
              <w:pStyle w:val="Normal"/>
              <w:spacing w:before="0" w:after="60"/>
              <w:jc w:val="center"/>
              <w:rPr>
                <w:lang w:val="ru-RU" w:eastAsia="ru-RU"/>
              </w:rPr>
            </w:pPr>
            <w:r>
              <w:rPr/>
              <w:object>
                <v:shape id="ole_rId134" style="width:398.4pt;height:286.2pt" o:ole="">
                  <v:imagedata r:id="rId135" o:title=""/>
                </v:shape>
                <o:OLEObject Type="Embed" ProgID="PBrush" ShapeID="ole_rId134" DrawAspect="Content" ObjectID="_1276490472" r:id="rId134"/>
              </w:object>
            </w:r>
          </w:p>
        </w:tc>
      </w:tr>
      <w:tr>
        <w:trPr>
          <w:trHeight w:val="831" w:hRule="atLeast"/>
        </w:trPr>
        <w:tc>
          <w:tcPr>
            <w:tcW w:w="8133" w:type="dxa"/>
            <w:tcBorders/>
            <w:tcMar>
              <w:left w:w="108" w:type="dxa"/>
              <w:right w:w="108" w:type="dxa"/>
            </w:tcMar>
          </w:tcPr>
          <w:p>
            <w:pPr>
              <w:pStyle w:val="Normal"/>
              <w:spacing w:before="0" w:after="60"/>
              <w:jc w:val="center"/>
              <w:rPr/>
            </w:pPr>
            <w:r>
              <w:rPr>
                <w:b/>
                <w:bCs/>
                <w:color w:val="000000" w:themeColor="text1"/>
                <w:szCs w:val="22"/>
              </w:rPr>
              <w:t>Figure 5:</w:t>
            </w:r>
            <w:r>
              <w:rPr>
                <w:color w:val="000000" w:themeColor="text1"/>
                <w:szCs w:val="22"/>
              </w:rPr>
              <w:t xml:space="preserve"> </w:t>
            </w:r>
            <w:r>
              <w:rPr>
                <w:sz w:val="18"/>
                <w:szCs w:val="18"/>
              </w:rPr>
              <w:t>The profile of the horizontal velocity component v</w:t>
            </w:r>
            <w:r>
              <w:rPr>
                <w:i/>
                <w:iCs/>
                <w:sz w:val="18"/>
                <w:szCs w:val="18"/>
                <w:vertAlign w:val="subscript"/>
              </w:rPr>
              <w:t>x</w:t>
            </w:r>
            <w:r>
              <w:rPr>
                <w:sz w:val="18"/>
                <w:szCs w:val="18"/>
              </w:rPr>
              <w:t>(</w:t>
            </w:r>
            <w:r>
              <w:rPr>
                <w:i/>
                <w:iCs/>
                <w:sz w:val="18"/>
                <w:szCs w:val="18"/>
                <w:lang w:val="ru-RU"/>
              </w:rPr>
              <w:t>х</w:t>
            </w:r>
            <w:r>
              <w:rPr>
                <w:sz w:val="18"/>
                <w:szCs w:val="18"/>
              </w:rPr>
              <w:t xml:space="preserve">=0.5, </w:t>
            </w:r>
            <w:r>
              <w:rPr>
                <w:i/>
                <w:iCs/>
                <w:sz w:val="18"/>
                <w:szCs w:val="18"/>
              </w:rPr>
              <w:t>y</w:t>
            </w:r>
            <w:r>
              <w:rPr>
                <w:sz w:val="18"/>
                <w:szCs w:val="18"/>
              </w:rPr>
              <w:t>) in the middle vertical section for:</w:t>
            </w:r>
            <w:r>
              <w:rPr>
                <w:sz w:val="20"/>
              </w:rPr>
              <w:t xml:space="preserve"> </w:t>
            </w:r>
            <w:r>
              <w:rPr/>
              <w:object>
                <v:shape id="ole_rId136" style="width:105pt;height:13.8pt" o:ole="">
                  <v:imagedata r:id="rId137" o:title=""/>
                </v:shape>
                <o:OLEObject Type="Embed" ProgID="Equation.DSMT4" ShapeID="ole_rId136" DrawAspect="Content" ObjectID="_144470509" r:id="rId136"/>
              </w:object>
            </w:r>
            <w:r>
              <w:rPr>
                <w:sz w:val="18"/>
                <w:szCs w:val="18"/>
              </w:rPr>
              <w:t>. On the left are the tracks of the quasi-stationary flow; on the right is the v</w:t>
            </w:r>
            <w:r>
              <w:rPr>
                <w:i/>
                <w:iCs/>
                <w:sz w:val="18"/>
                <w:szCs w:val="18"/>
                <w:vertAlign w:val="subscript"/>
              </w:rPr>
              <w:t>x</w:t>
            </w:r>
            <w:r>
              <w:rPr>
                <w:sz w:val="18"/>
                <w:szCs w:val="18"/>
              </w:rPr>
              <w:t>(</w:t>
            </w:r>
            <w:r>
              <w:rPr>
                <w:i/>
                <w:iCs/>
                <w:sz w:val="18"/>
                <w:szCs w:val="18"/>
                <w:lang w:val="ru-RU"/>
              </w:rPr>
              <w:t>х</w:t>
            </w:r>
            <w:r>
              <w:rPr>
                <w:sz w:val="18"/>
                <w:szCs w:val="18"/>
              </w:rPr>
              <w:t>=0.5, </w:t>
            </w:r>
            <w:r>
              <w:rPr>
                <w:i/>
                <w:iCs/>
                <w:sz w:val="18"/>
                <w:szCs w:val="18"/>
              </w:rPr>
              <w:t>y</w:t>
            </w:r>
            <w:r>
              <w:rPr>
                <w:sz w:val="18"/>
                <w:szCs w:val="18"/>
              </w:rPr>
              <w:t>) profile near the center of the region on an enlarged scale.</w:t>
            </w:r>
          </w:p>
        </w:tc>
      </w:tr>
    </w:tbl>
    <w:p>
      <w:pPr>
        <w:pStyle w:val="Subsection"/>
        <w:numPr>
          <w:ilvl w:val="1"/>
          <w:numId w:val="1"/>
        </w:numPr>
        <w:rPr>
          <w:b/>
          <w:b/>
          <w:bCs/>
          <w:i/>
          <w:i/>
          <w:iCs w:val="false"/>
        </w:rPr>
      </w:pPr>
      <w:r>
        <w:rPr>
          <w:b/>
          <w:bCs/>
          <w:i/>
          <w:iCs w:val="false"/>
        </w:rPr>
        <w:t>Oscillatory Convection Flow</w:t>
      </w:r>
    </w:p>
    <w:p>
      <w:pPr>
        <w:pStyle w:val="Normal"/>
        <w:rPr>
          <w:sz w:val="20"/>
        </w:rPr>
      </w:pPr>
      <w:r>
        <w:rPr>
          <w:sz w:val="20"/>
        </w:rPr>
        <w:t xml:space="preserve">After reaching the Grashof number equal to </w:t>
      </w:r>
      <w:r>
        <w:rPr/>
        <w:object>
          <v:shape id="ole_rId138" style="width:36.6pt;height:13.8pt" o:ole="">
            <v:imagedata r:id="rId139" o:title=""/>
          </v:shape>
          <o:OLEObject Type="Embed" ProgID="Equation.DSMT4" ShapeID="ole_rId138" DrawAspect="Content" ObjectID="_2060115484" r:id="rId138"/>
        </w:object>
      </w:r>
      <w:r>
        <w:rPr>
          <w:sz w:val="20"/>
        </w:rPr>
        <w:t xml:space="preserve">, the laminar flow becomes periodically oscillatory (Fig. 6). </w:t>
      </w:r>
      <w:r>
        <w:rPr/>
        <w:t xml:space="preserve">In Fig. 6 on the left shows a graph with the dependencies of the average maximum and minimum temperature derivatives </w:t>
      </w:r>
      <w:r>
        <w:rPr/>
        <w:object>
          <v:shape id="ole_rId140" style="width:34.8pt;height:15pt" o:ole="">
            <v:imagedata r:id="rId141" o:title=""/>
          </v:shape>
          <o:OLEObject Type="Embed" ProgID="Equation.DSMT4" ShapeID="ole_rId140" DrawAspect="Content" ObjectID="_1061430388" r:id="rId140"/>
        </w:object>
      </w:r>
      <w:r>
        <w:rPr/>
        <w:t xml:space="preserve">along the vertical coordinate in the cross-section </w:t>
      </w:r>
      <w:r>
        <w:rPr>
          <w:i/>
          <w:iCs/>
        </w:rPr>
        <w:t>x</w:t>
      </w:r>
      <w:r>
        <w:rPr/>
        <w:t xml:space="preserve">=0.5 in time for </w:t>
      </w:r>
      <w:r>
        <w:rPr/>
        <w:object>
          <v:shape id="ole_rId142" style="width:36.6pt;height:13.8pt" o:ole="">
            <v:imagedata r:id="rId143" o:title=""/>
          </v:shape>
          <o:OLEObject Type="Embed" ProgID="Equation.DSMT4" ShapeID="ole_rId142" DrawAspect="Content" ObjectID="_773226968" r:id="rId142"/>
        </w:object>
      </w:r>
      <w:r>
        <w:rPr/>
        <w:t>. T</w:t>
      </w:r>
      <w:r>
        <w:rPr>
          <w:sz w:val="20"/>
        </w:rPr>
        <w:t xml:space="preserve">he secondary vortices of the “cat's eyes” (which did not move up to </w:t>
      </w:r>
      <w:r>
        <w:rPr/>
        <w:object>
          <v:shape id="ole_rId144" style="width:36.6pt;height:13.8pt" o:ole="">
            <v:imagedata r:id="rId145" o:title=""/>
          </v:shape>
          <o:OLEObject Type="Embed" ProgID="Equation.DSMT4" ShapeID="ole_rId144" DrawAspect="Content" ObjectID="_388423291" r:id="rId144"/>
        </w:object>
      </w:r>
      <w:r>
        <w:rPr>
          <w:sz w:val="20"/>
        </w:rPr>
        <w:t xml:space="preserve"> begin to be carried away by the main convective flow (counterclockwise), changing their intensity, splitting and uniting (Fig. 7). This manifests in the temperature field in the form of emerging thermals (thermal fingers) at the hot and cold walls (small, moving vortices appear on the walls - Tollmin–Schlichting waves, vortices increase in size as they move along vertical and horizontal walls). At </w:t>
      </w:r>
      <w:r>
        <w:rPr/>
        <w:object>
          <v:shape id="ole_rId146" style="width:36.6pt;height:13.8pt" o:ole="">
            <v:imagedata r:id="rId147" o:title=""/>
          </v:shape>
          <o:OLEObject Type="Embed" ProgID="Equation.DSMT4" ShapeID="ole_rId146" DrawAspect="Content" ObjectID="_1757117548" r:id="rId146"/>
        </w:object>
      </w:r>
      <w:r>
        <w:rPr>
          <w:sz w:val="20"/>
        </w:rPr>
        <w:t xml:space="preserve">, the entire flow pattern is periodically repeated over time. The fixed temperature on the walls contributes to the generation of vortices and the appearance of convective instability. In Fig. 7 </w:t>
      </w:r>
      <w:r>
        <w:rPr>
          <w:color w:val="000000" w:themeColor="text1"/>
          <w:szCs w:val="22"/>
        </w:rPr>
        <w:t xml:space="preserve">the stream function (a - d) and isotherms (e-h) of oscillatory thermal convection for different time at a quasi-stationary mode are shown for different time moments for one period </w:t>
      </w:r>
      <w:r>
        <w:rPr/>
        <w:object>
          <v:shape id="ole_rId148" style="width:6.6pt;height:7.2pt" o:ole="">
            <v:imagedata r:id="rId149" o:title=""/>
          </v:shape>
          <o:OLEObject Type="Embed" ProgID="Equation.DSMT4" ShapeID="ole_rId148" DrawAspect="Content" ObjectID="_1467654672" r:id="rId148"/>
        </w:object>
      </w:r>
      <w:r>
        <w:rPr>
          <w:color w:val="000000" w:themeColor="text1"/>
          <w:szCs w:val="22"/>
        </w:rPr>
        <w:t xml:space="preserve"> are presented for </w:t>
      </w:r>
      <w:r>
        <w:rPr/>
        <w:object>
          <v:shape id="ole_rId150" style="width:103.2pt;height:15pt" o:ole="">
            <v:imagedata r:id="rId151" o:title=""/>
          </v:shape>
          <o:OLEObject Type="Embed" ProgID="Equation.DSMT4" ShapeID="ole_rId150" DrawAspect="Content" ObjectID="_1559551878" r:id="rId150"/>
        </w:object>
      </w:r>
      <w:r>
        <w:rPr>
          <w:color w:val="000000" w:themeColor="text1"/>
          <w:szCs w:val="22"/>
        </w:rPr>
        <w:t>. In Fig 7a the values of the isolines of the stream function by color and the tracks during oscillatory thermal convection are shown (the black line with the arrows indicate the trajectory of the moving of vortices).</w:t>
      </w:r>
    </w:p>
    <w:p>
      <w:pPr>
        <w:pStyle w:val="Keyword"/>
        <w:widowControl w:val="false"/>
        <w:snapToGrid w:val="false"/>
        <w:spacing w:before="156" w:after="120"/>
        <w:jc w:val="center"/>
        <w:rPr>
          <w:color w:val="000000" w:themeColor="text1"/>
          <w:szCs w:val="22"/>
        </w:rPr>
      </w:pPr>
      <w:r>
        <w:rPr/>
        <w:drawing>
          <wp:inline distT="0" distB="0" distL="0" distR="0">
            <wp:extent cx="4466590" cy="3078480"/>
            <wp:effectExtent l="0" t="0" r="0" b="0"/>
            <wp:docPr id="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 descr=""/>
                    <pic:cNvPicPr>
                      <a:picLocks noChangeAspect="1" noChangeArrowheads="1"/>
                    </pic:cNvPicPr>
                  </pic:nvPicPr>
                  <pic:blipFill>
                    <a:blip r:embed="rId152"/>
                    <a:stretch>
                      <a:fillRect/>
                    </a:stretch>
                  </pic:blipFill>
                  <pic:spPr bwMode="auto">
                    <a:xfrm>
                      <a:off x="0" y="0"/>
                      <a:ext cx="4466590" cy="3078480"/>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b/>
          <w:bCs/>
          <w:color w:val="000000" w:themeColor="text1"/>
          <w:szCs w:val="22"/>
        </w:rPr>
        <w:t xml:space="preserve">Figure 6: </w:t>
      </w:r>
      <w:r>
        <w:rPr>
          <w:color w:val="000000" w:themeColor="text1"/>
          <w:szCs w:val="22"/>
        </w:rPr>
        <w:t xml:space="preserve">Time dependence of the derivative values </w:t>
      </w:r>
      <w:r>
        <w:rPr/>
        <w:object>
          <v:shape id="ole_rId153" style="width:34.8pt;height:15pt" o:ole="">
            <v:imagedata r:id="rId154" o:title=""/>
          </v:shape>
          <o:OLEObject Type="Embed" ProgID="Equation.DSMT4" ShapeID="ole_rId153" DrawAspect="Content" ObjectID="_1000876220" r:id="rId153"/>
        </w:object>
      </w:r>
      <w:r>
        <w:rPr>
          <w:color w:val="000000" w:themeColor="text1"/>
          <w:szCs w:val="22"/>
        </w:rPr>
        <w:t xml:space="preserve"> (average, maximum and minimum values in the cross-section </w:t>
      </w:r>
      <w:r>
        <w:rPr>
          <w:i/>
          <w:iCs/>
          <w:color w:val="000000" w:themeColor="text1"/>
          <w:szCs w:val="22"/>
        </w:rPr>
        <w:t>x</w:t>
      </w:r>
      <w:r>
        <w:rPr>
          <w:color w:val="000000" w:themeColor="text1"/>
          <w:szCs w:val="22"/>
        </w:rPr>
        <w:t>=0.5) at Gr=10</w:t>
      </w:r>
      <w:r>
        <w:rPr>
          <w:color w:val="000000" w:themeColor="text1"/>
          <w:szCs w:val="22"/>
          <w:vertAlign w:val="superscript"/>
        </w:rPr>
        <w:t>7</w:t>
      </w:r>
      <w:r>
        <w:rPr>
          <w:color w:val="000000" w:themeColor="text1"/>
          <w:szCs w:val="22"/>
        </w:rPr>
        <w:t>, Pr=0.7</w:t>
      </w:r>
    </w:p>
    <w:tbl>
      <w:tblPr>
        <w:tblpPr w:bottomFromText="0" w:horzAnchor="margin" w:leftFromText="180" w:rightFromText="180" w:tblpX="0" w:tblpXSpec="center" w:tblpY="27" w:topFromText="0" w:vertAnchor="text"/>
        <w:tblW w:w="9480" w:type="dxa"/>
        <w:jc w:val="center"/>
        <w:tblInd w:w="0" w:type="dxa"/>
        <w:tblCellMar>
          <w:top w:w="0" w:type="dxa"/>
          <w:left w:w="108" w:type="dxa"/>
          <w:bottom w:w="0" w:type="dxa"/>
          <w:right w:w="108" w:type="dxa"/>
        </w:tblCellMar>
        <w:tblLook w:val="0000" w:noHBand="0" w:noVBand="0" w:firstColumn="0" w:lastRow="0" w:lastColumn="0" w:firstRow="0"/>
      </w:tblPr>
      <w:tblGrid>
        <w:gridCol w:w="3296"/>
        <w:gridCol w:w="1965"/>
        <w:gridCol w:w="2108"/>
        <w:gridCol w:w="2110"/>
      </w:tblGrid>
      <w:tr>
        <w:trPr>
          <w:trHeight w:val="2981" w:hRule="atLeast"/>
        </w:trPr>
        <w:tc>
          <w:tcPr>
            <w:tcW w:w="3296" w:type="dxa"/>
            <w:tcBorders/>
          </w:tcPr>
          <w:p>
            <w:pPr>
              <w:pStyle w:val="Keyword"/>
              <w:widowControl w:val="false"/>
              <w:snapToGrid w:val="false"/>
              <w:spacing w:before="0" w:after="0"/>
              <w:jc w:val="center"/>
              <w:rPr>
                <w:color w:val="000000" w:themeColor="text1"/>
                <w:szCs w:val="22"/>
              </w:rPr>
            </w:pPr>
            <w:r>
              <mc:AlternateContent>
                <mc:Choice Requires="wpg">
                  <w:drawing>
                    <wp:anchor behindDoc="0" distT="0" distB="0" distL="114300" distR="114300" simplePos="0" locked="0" layoutInCell="1" allowOverlap="1" relativeHeight="3" wp14:anchorId="1ECE348C">
                      <wp:simplePos x="0" y="0"/>
                      <wp:positionH relativeFrom="column">
                        <wp:posOffset>201930</wp:posOffset>
                      </wp:positionH>
                      <wp:positionV relativeFrom="paragraph">
                        <wp:posOffset>104775</wp:posOffset>
                      </wp:positionV>
                      <wp:extent cx="1440815" cy="1410335"/>
                      <wp:effectExtent l="0" t="0" r="8255" b="0"/>
                      <wp:wrapSquare wrapText="bothSides"/>
                      <wp:docPr id="8" name="Группа 1"/>
                      <a:graphic xmlns:a="http://schemas.openxmlformats.org/drawingml/2006/main">
                        <a:graphicData uri="http://schemas.microsoft.com/office/word/2010/wordprocessingGroup">
                          <wpg:wgp>
                            <wpg:cNvGrpSpPr/>
                            <wpg:grpSpPr>
                              <a:xfrm>
                                <a:off x="0" y="0"/>
                                <a:ext cx="1440360" cy="1409760"/>
                              </a:xfrm>
                            </wpg:grpSpPr>
                            <pic:pic xmlns:pic="http://schemas.openxmlformats.org/drawingml/2006/picture">
                              <pic:nvPicPr>
                                <pic:cNvPr id="6" name="Рисунок 7" descr=""/>
                                <pic:cNvPicPr/>
                              </pic:nvPicPr>
                              <pic:blipFill>
                                <a:blip r:embed="rId155"/>
                                <a:stretch/>
                              </pic:blipFill>
                              <pic:spPr>
                                <a:xfrm>
                                  <a:off x="0" y="0"/>
                                  <a:ext cx="1440360" cy="1409760"/>
                                </a:xfrm>
                                <a:prstGeom prst="rect">
                                  <a:avLst/>
                                </a:prstGeom>
                                <a:ln>
                                  <a:noFill/>
                                </a:ln>
                              </pic:spPr>
                            </pic:pic>
                            <wpg:grpSp>
                              <wpg:cNvGrpSpPr/>
                              <wpg:grpSpPr>
                                <a:xfrm>
                                  <a:off x="351000" y="471240"/>
                                  <a:ext cx="646560" cy="561960"/>
                                </a:xfrm>
                              </wpg:grpSpPr>
                              <wps:wsp>
                                <wps:cNvSpPr/>
                                <wps:spPr>
                                  <a:xfrm flipH="1" flipV="1">
                                    <a:off x="586800" y="0"/>
                                    <a:ext cx="59760" cy="38880"/>
                                  </a:xfrm>
                                  <a:custGeom>
                                    <a:avLst/>
                                    <a:gdLst/>
                                    <a:ahLst/>
                                    <a:rect l="l" t="t" r="r" b="b"/>
                                    <a:pathLst>
                                      <a:path w="21600" h="21600">
                                        <a:moveTo>
                                          <a:pt x="0" y="0"/>
                                        </a:moveTo>
                                        <a:lnTo>
                                          <a:pt x="21600" y="21600"/>
                                        </a:lnTo>
                                      </a:path>
                                    </a:pathLst>
                                  </a:custGeom>
                                  <a:noFill/>
                                  <a:ln w="6480">
                                    <a:solidFill>
                                      <a:srgbClr val="000000"/>
                                    </a:solidFill>
                                    <a:miter/>
                                    <a:tailEnd len="med" type="stealth" w="med"/>
                                  </a:ln>
                                </wps:spPr>
                                <wps:style>
                                  <a:lnRef idx="0"/>
                                  <a:fillRef idx="0"/>
                                  <a:effectRef idx="0"/>
                                  <a:fontRef idx="minor"/>
                                </wps:style>
                                <wps:bodyPr/>
                              </wps:wsp>
                              <wps:wsp>
                                <wps:cNvSpPr/>
                                <wps:spPr>
                                  <a:xfrm>
                                    <a:off x="0" y="514800"/>
                                    <a:ext cx="45720" cy="47160"/>
                                  </a:xfrm>
                                  <a:custGeom>
                                    <a:avLst/>
                                    <a:gdLst/>
                                    <a:ahLst/>
                                    <a:rect l="l" t="t" r="r" b="b"/>
                                    <a:pathLst>
                                      <a:path w="21600" h="21600">
                                        <a:moveTo>
                                          <a:pt x="0" y="0"/>
                                        </a:moveTo>
                                        <a:lnTo>
                                          <a:pt x="21600" y="21600"/>
                                        </a:lnTo>
                                      </a:path>
                                    </a:pathLst>
                                  </a:custGeom>
                                  <a:noFill/>
                                  <a:ln w="6480">
                                    <a:solidFill>
                                      <a:srgbClr val="000000"/>
                                    </a:solidFill>
                                    <a:miter/>
                                    <a:tailEnd len="med" type="stealth" w="med"/>
                                  </a:ln>
                                </wps:spPr>
                                <wps:style>
                                  <a:lnRef idx="0"/>
                                  <a:fillRef idx="0"/>
                                  <a:effectRef idx="0"/>
                                  <a:fontRef idx="minor"/>
                                </wps:style>
                                <wps:bodyPr/>
                              </wps:wsp>
                            </wpg:grpSp>
                          </wpg:wgp>
                        </a:graphicData>
                      </a:graphic>
                    </wp:anchor>
                  </w:drawing>
                </mc:Choice>
                <mc:Fallback>
                  <w:pict>
                    <v:group id="shape_0" alt="Группа 1" style="position:absolute;margin-left:15.9pt;margin-top:8.25pt;width:113.4pt;height:111pt" coordorigin="318,165" coordsize="2268,2220">
                      <v:shape id="shape_0" ID="Рисунок 7" stroked="f" style="position:absolute;left:318;top:165;width:2267;height:2219" type="shapetype_75">
                        <v:imagedata r:id="rId155" o:detectmouseclick="t"/>
                        <w10:wrap type="none"/>
                        <v:stroke color="#3465a4" joinstyle="round" endcap="flat"/>
                      </v:shape>
                      <v:group id="shape_0" alt="Группа 11" style="position:absolute;left:871;top:906;width:1018;height:886">
                        <v:shapetype id="shapetype_32" coordsize="21600,21600" o:spt="32" path="m,l21600,21600nfe">
                          <v:stroke joinstyle="miter"/>
                          <v:path gradientshapeok="t" o:connecttype="rect" textboxrect="0,0,21600,21600"/>
                        </v:shapetype>
                        <v:shape id="shape_0" ID="Прямая со стрелкой 8" stroked="t" style="position:absolute;left:1795;top:907;width:93;height:60;flip:xy" type="shapetype_32">
                          <w10:wrap type="none"/>
                          <v:fill o:detectmouseclick="t" on="false"/>
                          <v:stroke color="black" weight="6480" endarrow="classic" endarrowwidth="medium" endarrowlength="medium" joinstyle="miter" endcap="flat"/>
                        </v:shape>
                        <v:shape id="shape_0" ID="Прямая со стрелкой 10" stroked="t" style="position:absolute;left:871;top:1718;width:71;height:73" type="shapetype_32">
                          <w10:wrap type="none"/>
                          <v:fill o:detectmouseclick="t" on="false"/>
                          <v:stroke color="black" weight="6480" endarrow="classic" endarrowwidth="medium" endarrowlength="medium" joinstyle="miter" endcap="flat"/>
                        </v:shape>
                      </v:group>
                    </v:group>
                  </w:pict>
                </mc:Fallback>
              </mc:AlternateContent>
            </w:r>
            <w:r>
              <w:rPr>
                <w:color w:val="000000" w:themeColor="text1"/>
                <w:szCs w:val="22"/>
              </w:rPr>
              <w:t xml:space="preserve">a) </w:t>
            </w:r>
            <w:r>
              <w:rPr/>
              <w:object>
                <v:shape id="ole_rId156" style="width:25.2pt;height:10.2pt" o:ole="">
                  <v:imagedata r:id="rId157" o:title=""/>
                </v:shape>
                <o:OLEObject Type="Embed" ProgID="Equation.DSMT4" ShapeID="ole_rId156" DrawAspect="Content" ObjectID="_708412869" r:id="rId156"/>
              </w:object>
            </w:r>
          </w:p>
        </w:tc>
        <w:tc>
          <w:tcPr>
            <w:tcW w:w="1965" w:type="dxa"/>
            <w:tcBorders/>
            <w:vAlign w:val="center"/>
          </w:tcPr>
          <w:p>
            <w:pPr>
              <w:pStyle w:val="Keyword"/>
              <w:widowControl w:val="false"/>
              <w:snapToGrid w:val="false"/>
              <w:spacing w:before="60" w:after="0"/>
              <w:jc w:val="center"/>
              <w:rPr>
                <w:color w:val="000000" w:themeColor="text1"/>
                <w:szCs w:val="22"/>
              </w:rPr>
            </w:pPr>
            <w:r>
              <w:rPr/>
              <w:drawing>
                <wp:inline distT="0" distB="0" distL="0" distR="0">
                  <wp:extent cx="1019175" cy="1015365"/>
                  <wp:effectExtent l="0" t="0" r="0" b="0"/>
                  <wp:docPr id="9" name="Рисунок 35" descr="Изображение выглядит как текст, программное обеспечение, Мультимедийное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5" descr="Изображение выглядит как текст, программное обеспечение, Мультимедийное программное обеспечение, Операционная система&#10;&#10;Автоматически созданное описание"/>
                          <pic:cNvPicPr>
                            <a:picLocks noChangeAspect="1" noChangeArrowheads="1"/>
                          </pic:cNvPicPr>
                        </pic:nvPicPr>
                        <pic:blipFill>
                          <a:blip r:embed="rId158"/>
                          <a:srcRect l="28034" t="1696" r="27925" b="13628"/>
                          <a:stretch>
                            <a:fillRect/>
                          </a:stretch>
                        </pic:blipFill>
                        <pic:spPr bwMode="auto">
                          <a:xfrm>
                            <a:off x="0" y="0"/>
                            <a:ext cx="1019175" cy="1015365"/>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color w:val="000000" w:themeColor="text1"/>
                <w:szCs w:val="22"/>
              </w:rPr>
            </w:pPr>
            <w:r>
              <w:rPr>
                <w:color w:val="000000" w:themeColor="text1"/>
                <w:szCs w:val="22"/>
              </w:rPr>
              <w:t xml:space="preserve">b) </w:t>
            </w:r>
            <w:r>
              <w:rPr/>
              <w:object>
                <v:shape id="ole_rId159" style="width:52.2pt;height:10.2pt" o:ole="">
                  <v:imagedata r:id="rId160" o:title=""/>
                </v:shape>
                <o:OLEObject Type="Embed" ProgID="Equation.DSMT4" ShapeID="ole_rId159" DrawAspect="Content" ObjectID="_1038040020" r:id="rId159"/>
              </w:object>
            </w:r>
          </w:p>
        </w:tc>
        <w:tc>
          <w:tcPr>
            <w:tcW w:w="2108" w:type="dxa"/>
            <w:tcBorders/>
            <w:vAlign w:val="center"/>
          </w:tcPr>
          <w:p>
            <w:pPr>
              <w:pStyle w:val="Keyword"/>
              <w:widowControl w:val="false"/>
              <w:snapToGrid w:val="false"/>
              <w:spacing w:before="0" w:after="0"/>
              <w:jc w:val="center"/>
              <w:rPr>
                <w:color w:val="000000" w:themeColor="text1"/>
                <w:szCs w:val="22"/>
              </w:rPr>
            </w:pPr>
            <w:r>
              <w:rPr/>
              <w:drawing>
                <wp:inline distT="0" distB="0" distL="0" distR="0">
                  <wp:extent cx="1015365" cy="1021715"/>
                  <wp:effectExtent l="0" t="0" r="0" b="0"/>
                  <wp:docPr id="10" name="Рисунок 91" descr="Изображение выглядит как текст, Мультимедийное программное обеспечение,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1" descr="Изображение выглядит как текст, Мультимедийное программное обеспечение, программное обеспечение, Операционная система&#10;&#10;Автоматически созданное описание"/>
                          <pic:cNvPicPr>
                            <a:picLocks noChangeAspect="1" noChangeArrowheads="1"/>
                          </pic:cNvPicPr>
                        </pic:nvPicPr>
                        <pic:blipFill>
                          <a:blip r:embed="rId161"/>
                          <a:srcRect l="28122" t="1378" r="28200" b="13755"/>
                          <a:stretch>
                            <a:fillRect/>
                          </a:stretch>
                        </pic:blipFill>
                        <pic:spPr bwMode="auto">
                          <a:xfrm>
                            <a:off x="0" y="0"/>
                            <a:ext cx="1015365" cy="1021715"/>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color w:val="000000" w:themeColor="text1"/>
                <w:szCs w:val="22"/>
              </w:rPr>
            </w:pPr>
            <w:r>
              <w:rPr>
                <w:color w:val="000000" w:themeColor="text1"/>
                <w:szCs w:val="22"/>
              </w:rPr>
              <w:t xml:space="preserve">c) </w:t>
            </w:r>
            <w:r>
              <w:rPr/>
              <w:object>
                <v:shape id="ole_rId162" style="width:54pt;height:10.2pt" o:ole="">
                  <v:imagedata r:id="rId163" o:title=""/>
                </v:shape>
                <o:OLEObject Type="Embed" ProgID="Equation.DSMT4" ShapeID="ole_rId162" DrawAspect="Content" ObjectID="_878124227" r:id="rId162"/>
              </w:object>
            </w:r>
          </w:p>
        </w:tc>
        <w:tc>
          <w:tcPr>
            <w:tcW w:w="2110" w:type="dxa"/>
            <w:tcBorders/>
            <w:vAlign w:val="center"/>
          </w:tcPr>
          <w:p>
            <w:pPr>
              <w:pStyle w:val="Keyword"/>
              <w:widowControl w:val="false"/>
              <w:snapToGrid w:val="false"/>
              <w:spacing w:before="0" w:after="0"/>
              <w:jc w:val="center"/>
              <w:rPr>
                <w:color w:val="000000" w:themeColor="text1"/>
                <w:szCs w:val="22"/>
              </w:rPr>
            </w:pPr>
            <w:r>
              <w:rPr/>
              <w:drawing>
                <wp:inline distT="0" distB="0" distL="0" distR="0">
                  <wp:extent cx="1014730" cy="1013460"/>
                  <wp:effectExtent l="0" t="0" r="0" b="0"/>
                  <wp:docPr id="11" name="Рисунок 41" descr="Изображение выглядит как текст, Мультимедийное программное обеспечение,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41" descr="Изображение выглядит как текст, Мультимедийное программное обеспечение, программное обеспечение, Операционная система&#10;&#10;Автоматически созданное описание"/>
                          <pic:cNvPicPr>
                            <a:picLocks noChangeAspect="1" noChangeArrowheads="1"/>
                          </pic:cNvPicPr>
                        </pic:nvPicPr>
                        <pic:blipFill>
                          <a:blip r:embed="rId164"/>
                          <a:srcRect l="28140" t="3080" r="28047" b="14008"/>
                          <a:stretch>
                            <a:fillRect/>
                          </a:stretch>
                        </pic:blipFill>
                        <pic:spPr bwMode="auto">
                          <a:xfrm>
                            <a:off x="0" y="0"/>
                            <a:ext cx="1014730" cy="1013460"/>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color w:val="000000" w:themeColor="text1"/>
                <w:szCs w:val="22"/>
              </w:rPr>
            </w:pPr>
            <w:r>
              <w:rPr>
                <w:color w:val="000000" w:themeColor="text1"/>
                <w:szCs w:val="22"/>
              </w:rPr>
              <w:t xml:space="preserve">d) </w:t>
            </w:r>
            <w:r>
              <w:rPr/>
              <w:object>
                <v:shape id="ole_rId165" style="width:39.6pt;height:10.2pt" o:ole="">
                  <v:imagedata r:id="rId166" o:title=""/>
                </v:shape>
                <o:OLEObject Type="Embed" ProgID="Equation.DSMT4" ShapeID="ole_rId165" DrawAspect="Content" ObjectID="_1061328703" r:id="rId165"/>
              </w:object>
            </w:r>
          </w:p>
        </w:tc>
      </w:tr>
      <w:tr>
        <w:trPr>
          <w:trHeight w:val="287" w:hRule="atLeast"/>
        </w:trPr>
        <w:tc>
          <w:tcPr>
            <w:tcW w:w="3296" w:type="dxa"/>
            <w:tcBorders/>
            <w:vAlign w:val="bottom"/>
          </w:tcPr>
          <w:p>
            <w:pPr>
              <w:pStyle w:val="Keyword"/>
              <w:widowControl w:val="false"/>
              <w:snapToGrid w:val="false"/>
              <w:spacing w:before="0" w:after="0"/>
              <w:jc w:val="center"/>
              <w:rPr>
                <w:color w:val="000000" w:themeColor="text1"/>
                <w:szCs w:val="22"/>
              </w:rPr>
            </w:pPr>
            <w:r>
              <w:rPr/>
              <w:drawing>
                <wp:inline distT="0" distB="0" distL="0" distR="0">
                  <wp:extent cx="1015365" cy="1020445"/>
                  <wp:effectExtent l="0" t="0" r="0" b="0"/>
                  <wp:docPr id="12" name="Рисунок 1499121382"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99121382"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67"/>
                          <a:srcRect l="28103" t="1241" r="28212" b="13940"/>
                          <a:stretch>
                            <a:fillRect/>
                          </a:stretch>
                        </pic:blipFill>
                        <pic:spPr bwMode="auto">
                          <a:xfrm>
                            <a:off x="0" y="0"/>
                            <a:ext cx="1015365" cy="1020445"/>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lang w:val="ru-RU" w:eastAsia="ru-RU"/>
              </w:rPr>
            </w:pPr>
            <w:r>
              <w:rPr>
                <w:color w:val="000000" w:themeColor="text1"/>
                <w:szCs w:val="22"/>
              </w:rPr>
              <w:t xml:space="preserve">e) </w:t>
            </w:r>
            <w:r>
              <w:rPr/>
              <w:object>
                <v:shape id="ole_rId168" style="width:25.2pt;height:10.2pt" o:ole="">
                  <v:imagedata r:id="rId169" o:title=""/>
                </v:shape>
                <o:OLEObject Type="Embed" ProgID="Equation.DSMT4" ShapeID="ole_rId168" DrawAspect="Content" ObjectID="_4352461" r:id="rId168"/>
              </w:object>
            </w:r>
            <w:r>
              <w:rPr>
                <w:color w:val="000000" w:themeColor="text1"/>
                <w:szCs w:val="22"/>
              </w:rPr>
              <w:t xml:space="preserve"> </w:t>
            </w:r>
          </w:p>
        </w:tc>
        <w:tc>
          <w:tcPr>
            <w:tcW w:w="1965" w:type="dxa"/>
            <w:tcBorders/>
            <w:vAlign w:val="bottom"/>
          </w:tcPr>
          <w:p>
            <w:pPr>
              <w:pStyle w:val="Keyword"/>
              <w:widowControl w:val="false"/>
              <w:snapToGrid w:val="false"/>
              <w:spacing w:before="0" w:after="0"/>
              <w:jc w:val="center"/>
              <w:rPr>
                <w:color w:val="000000" w:themeColor="text1"/>
                <w:szCs w:val="22"/>
                <w:lang w:val="ru-RU" w:eastAsia="ru-RU"/>
              </w:rPr>
            </w:pPr>
            <w:r>
              <w:rPr/>
              <w:drawing>
                <wp:inline distT="0" distB="0" distL="0" distR="0">
                  <wp:extent cx="1015365" cy="1017270"/>
                  <wp:effectExtent l="0" t="0" r="0" b="0"/>
                  <wp:docPr id="13" name="Рисунок 643093404"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43093404"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170"/>
                          <a:srcRect l="28114" t="1534" r="28083" b="13744"/>
                          <a:stretch>
                            <a:fillRect/>
                          </a:stretch>
                        </pic:blipFill>
                        <pic:spPr bwMode="auto">
                          <a:xfrm>
                            <a:off x="0" y="0"/>
                            <a:ext cx="1015365" cy="1017270"/>
                          </a:xfrm>
                          <a:prstGeom prst="rect">
                            <a:avLst/>
                          </a:prstGeom>
                        </pic:spPr>
                      </pic:pic>
                    </a:graphicData>
                  </a:graphic>
                </wp:inline>
              </w:drawing>
            </w:r>
          </w:p>
          <w:p>
            <w:pPr>
              <w:pStyle w:val="Keyword"/>
              <w:widowControl w:val="false"/>
              <w:snapToGrid w:val="false"/>
              <w:spacing w:before="0" w:after="0"/>
              <w:jc w:val="center"/>
              <w:rPr>
                <w:color w:val="000000" w:themeColor="text1"/>
                <w:szCs w:val="22"/>
                <w:lang w:val="ru-RU" w:eastAsia="ru-RU"/>
              </w:rPr>
            </w:pPr>
            <w:r>
              <w:rPr>
                <w:color w:val="000000" w:themeColor="text1"/>
                <w:szCs w:val="22"/>
              </w:rPr>
              <w:t xml:space="preserve">f) </w:t>
            </w:r>
            <w:r>
              <w:rPr/>
              <w:object>
                <v:shape id="ole_rId171" style="width:52.2pt;height:10.2pt" o:ole="">
                  <v:imagedata r:id="rId172" o:title=""/>
                </v:shape>
                <o:OLEObject Type="Embed" ProgID="Equation.DSMT4" ShapeID="ole_rId171" DrawAspect="Content" ObjectID="_155828908" r:id="rId171"/>
              </w:object>
            </w:r>
          </w:p>
        </w:tc>
        <w:tc>
          <w:tcPr>
            <w:tcW w:w="2108" w:type="dxa"/>
            <w:tcBorders/>
            <w:vAlign w:val="bottom"/>
          </w:tcPr>
          <w:p>
            <w:pPr>
              <w:pStyle w:val="Keyword"/>
              <w:widowControl w:val="false"/>
              <w:snapToGrid w:val="false"/>
              <w:spacing w:before="0" w:after="0"/>
              <w:jc w:val="center"/>
              <w:rPr>
                <w:color w:val="000000" w:themeColor="text1"/>
                <w:szCs w:val="22"/>
              </w:rPr>
            </w:pPr>
            <w:r>
              <w:rPr/>
              <w:drawing>
                <wp:inline distT="0" distB="0" distL="0" distR="0">
                  <wp:extent cx="1015365" cy="1017270"/>
                  <wp:effectExtent l="0" t="0" r="0" b="0"/>
                  <wp:docPr id="14" name="Рисунок 1438252277" descr="Изображение выглядит как текст, снимок экрана, Красочность,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38252277" descr="Изображение выглядит как текст, снимок экрана, Красочность, Мультимедийное программное обеспечение&#10;&#10;Автоматически созданное описание"/>
                          <pic:cNvPicPr>
                            <a:picLocks noChangeAspect="1" noChangeArrowheads="1"/>
                          </pic:cNvPicPr>
                        </pic:nvPicPr>
                        <pic:blipFill>
                          <a:blip r:embed="rId173"/>
                          <a:srcRect l="28128" t="1678" r="28206" b="13755"/>
                          <a:stretch>
                            <a:fillRect/>
                          </a:stretch>
                        </pic:blipFill>
                        <pic:spPr bwMode="auto">
                          <a:xfrm>
                            <a:off x="0" y="0"/>
                            <a:ext cx="1015365" cy="1017270"/>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color w:val="000000" w:themeColor="text1"/>
                <w:szCs w:val="22"/>
                <w:lang w:val="ru-RU" w:eastAsia="ru-RU"/>
              </w:rPr>
            </w:pPr>
            <w:r>
              <w:rPr>
                <w:color w:val="000000" w:themeColor="text1"/>
                <w:szCs w:val="22"/>
              </w:rPr>
              <w:t xml:space="preserve">g) </w:t>
            </w:r>
            <w:r>
              <w:rPr/>
              <w:object>
                <v:shape id="ole_rId174" style="width:54pt;height:10.2pt" o:ole="">
                  <v:imagedata r:id="rId175" o:title=""/>
                </v:shape>
                <o:OLEObject Type="Embed" ProgID="Equation.DSMT4" ShapeID="ole_rId174" DrawAspect="Content" ObjectID="_1139793086" r:id="rId174"/>
              </w:object>
            </w:r>
          </w:p>
        </w:tc>
        <w:tc>
          <w:tcPr>
            <w:tcW w:w="2110" w:type="dxa"/>
            <w:tcBorders/>
            <w:vAlign w:val="bottom"/>
          </w:tcPr>
          <w:p>
            <w:pPr>
              <w:pStyle w:val="Keyword"/>
              <w:widowControl w:val="false"/>
              <w:snapToGrid w:val="false"/>
              <w:spacing w:before="0" w:after="0"/>
              <w:jc w:val="center"/>
              <w:rPr>
                <w:color w:val="000000" w:themeColor="text1"/>
                <w:szCs w:val="22"/>
              </w:rPr>
            </w:pPr>
            <w:r>
              <w:rPr/>
              <w:drawing>
                <wp:inline distT="0" distB="0" distL="0" distR="0">
                  <wp:extent cx="1015365" cy="1015365"/>
                  <wp:effectExtent l="0" t="0" r="0" b="0"/>
                  <wp:docPr id="15" name="Рисунок 189274230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9274230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176"/>
                          <a:srcRect l="28036" t="1233" r="28114" b="14105"/>
                          <a:stretch>
                            <a:fillRect/>
                          </a:stretch>
                        </pic:blipFill>
                        <pic:spPr bwMode="auto">
                          <a:xfrm>
                            <a:off x="0" y="0"/>
                            <a:ext cx="1015365" cy="1015365"/>
                          </a:xfrm>
                          <a:prstGeom prst="rect">
                            <a:avLst/>
                          </a:prstGeom>
                        </pic:spPr>
                      </pic:pic>
                    </a:graphicData>
                  </a:graphic>
                </wp:inline>
              </w:drawing>
            </w:r>
            <w:r>
              <w:rPr>
                <w:color w:val="000000" w:themeColor="text1"/>
                <w:szCs w:val="22"/>
              </w:rPr>
              <w:t xml:space="preserve"> </w:t>
            </w:r>
          </w:p>
          <w:p>
            <w:pPr>
              <w:pStyle w:val="Keyword"/>
              <w:widowControl w:val="false"/>
              <w:snapToGrid w:val="false"/>
              <w:spacing w:before="0" w:after="0"/>
              <w:jc w:val="center"/>
              <w:rPr>
                <w:color w:val="000000" w:themeColor="text1"/>
                <w:szCs w:val="22"/>
                <w:lang w:val="ru-RU" w:eastAsia="ru-RU"/>
              </w:rPr>
            </w:pPr>
            <w:r>
              <w:rPr>
                <w:color w:val="000000" w:themeColor="text1"/>
                <w:szCs w:val="22"/>
              </w:rPr>
              <w:t xml:space="preserve">h) </w:t>
            </w:r>
            <w:r>
              <w:rPr/>
              <w:object>
                <v:shape id="ole_rId177" style="width:39.6pt;height:10.2pt" o:ole="">
                  <v:imagedata r:id="rId178" o:title=""/>
                </v:shape>
                <o:OLEObject Type="Embed" ProgID="Equation.DSMT4" ShapeID="ole_rId177" DrawAspect="Content" ObjectID="_580255412" r:id="rId177"/>
              </w:object>
            </w:r>
          </w:p>
        </w:tc>
      </w:tr>
    </w:tbl>
    <w:p>
      <w:pPr>
        <w:pStyle w:val="Keyword"/>
        <w:widowControl w:val="false"/>
        <w:snapToGrid w:val="false"/>
        <w:spacing w:before="120" w:after="60"/>
        <w:jc w:val="center"/>
        <w:rPr>
          <w:color w:val="000000" w:themeColor="text1"/>
          <w:szCs w:val="22"/>
        </w:rPr>
      </w:pPr>
      <w:r>
        <w:rPr>
          <w:b/>
          <w:bCs/>
          <w:color w:val="000000" w:themeColor="text1"/>
          <w:szCs w:val="22"/>
        </w:rPr>
        <w:t>Figure 7:</w:t>
      </w:r>
      <w:r>
        <w:rPr>
          <w:color w:val="000000" w:themeColor="text1"/>
          <w:szCs w:val="22"/>
        </w:rPr>
        <w:t xml:space="preserve"> Isolines of the stream function (a - d) and isotherms (e-h) of oscillatory thermal convection for different time at quasi-steady-state mode for time </w:t>
      </w:r>
      <w:r>
        <w:rPr>
          <w:i/>
          <w:iCs/>
          <w:color w:val="000000" w:themeColor="text1"/>
          <w:szCs w:val="22"/>
        </w:rPr>
        <w:t>t=t</w:t>
      </w:r>
      <w:r>
        <w:rPr>
          <w:color w:val="000000" w:themeColor="text1"/>
          <w:szCs w:val="22"/>
        </w:rPr>
        <w:t>*=3.5 (</w:t>
      </w:r>
      <w:r>
        <w:rPr/>
        <w:object>
          <v:shape id="ole_rId179" style="width:98.4pt;height:13.8pt" o:ole="">
            <v:imagedata r:id="rId180" o:title=""/>
          </v:shape>
          <o:OLEObject Type="Embed" ProgID="Equation.DSMT4" ShapeID="ole_rId179" DrawAspect="Content" ObjectID="_1906975380" r:id="rId179"/>
        </w:object>
      </w:r>
      <w:r>
        <w:rPr>
          <w:color w:val="000000" w:themeColor="text1"/>
          <w:szCs w:val="22"/>
        </w:rPr>
        <w:t xml:space="preserve"> on one oscillation period </w:t>
      </w:r>
      <w:r>
        <w:rPr/>
        <w:object>
          <v:shape id="ole_rId181" style="width:6.6pt;height:7.2pt" o:ole="">
            <v:imagedata r:id="rId182" o:title=""/>
          </v:shape>
          <o:OLEObject Type="Embed" ProgID="Equation.DSMT4" ShapeID="ole_rId181" DrawAspect="Content" ObjectID="_1964021275" r:id="rId181"/>
        </w:object>
      </w:r>
      <w:r>
        <w:rPr>
          <w:color w:val="000000" w:themeColor="text1"/>
          <w:szCs w:val="22"/>
        </w:rPr>
        <w:t xml:space="preserve"> at approximately equal time intervals </w:t>
      </w:r>
      <w:r>
        <w:rPr/>
        <w:object>
          <v:shape id="ole_rId183" style="width:27.6pt;height:10.8pt" o:ole="">
            <v:imagedata r:id="rId184" o:title=""/>
          </v:shape>
          <o:OLEObject Type="Embed" ProgID="Equation.DSMT4" ShapeID="ole_rId183" DrawAspect="Content" ObjectID="_802028600" r:id="rId183"/>
        </w:object>
      </w:r>
      <w:r>
        <w:rPr>
          <w:color w:val="000000" w:themeColor="text1"/>
          <w:szCs w:val="22"/>
        </w:rPr>
        <w:t>).</w:t>
      </w:r>
    </w:p>
    <w:p>
      <w:pPr>
        <w:pStyle w:val="Keyword"/>
        <w:widowControl w:val="false"/>
        <w:snapToGrid w:val="false"/>
        <w:spacing w:before="156" w:after="120"/>
        <w:rPr>
          <w:color w:val="000000" w:themeColor="text1"/>
          <w:szCs w:val="22"/>
        </w:rPr>
      </w:pPr>
      <w:r>
        <w:rPr/>
        <w:drawing>
          <wp:inline distT="0" distB="0" distL="0" distR="0">
            <wp:extent cx="5486400" cy="2667000"/>
            <wp:effectExtent l="0" t="0" r="0" b="0"/>
            <wp:docPr id="16" name="Image3" descr="Изображение выглядит как Красочность, снимок экрана, текст,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Изображение выглядит как Красочность, снимок экрана, текст, Графика&#10;&#10;Автоматически созданное описание"/>
                    <pic:cNvPicPr>
                      <a:picLocks noChangeAspect="1" noChangeArrowheads="1"/>
                    </pic:cNvPicPr>
                  </pic:nvPicPr>
                  <pic:blipFill>
                    <a:blip r:embed="rId185"/>
                    <a:stretch>
                      <a:fillRect/>
                    </a:stretch>
                  </pic:blipFill>
                  <pic:spPr bwMode="auto">
                    <a:xfrm>
                      <a:off x="0" y="0"/>
                      <a:ext cx="5486400" cy="2667000"/>
                    </a:xfrm>
                    <a:prstGeom prst="rect">
                      <a:avLst/>
                    </a:prstGeom>
                  </pic:spPr>
                </pic:pic>
              </a:graphicData>
            </a:graphic>
          </wp:inline>
        </w:drawing>
      </w:r>
    </w:p>
    <w:p>
      <w:pPr>
        <w:pStyle w:val="Keyword"/>
        <w:widowControl w:val="false"/>
        <w:snapToGrid w:val="false"/>
        <w:spacing w:before="0" w:after="60"/>
        <w:jc w:val="center"/>
        <w:rPr>
          <w:szCs w:val="22"/>
        </w:rPr>
      </w:pPr>
      <w:r>
        <w:rPr>
          <w:b/>
          <w:bCs/>
          <w:color w:val="000000" w:themeColor="text1"/>
          <w:position w:val="-10"/>
          <w:szCs w:val="22"/>
        </w:rPr>
        <w:t>Figure</w:t>
      </w:r>
      <w:r>
        <w:rPr>
          <w:b/>
          <w:bCs/>
          <w:color w:val="000000" w:themeColor="text1"/>
          <w:szCs w:val="22"/>
        </w:rPr>
        <w:t xml:space="preserve"> 8: </w:t>
      </w:r>
      <w:r>
        <w:rPr>
          <w:rFonts w:eastAsia="Times New Roman" w:ascii="Times" w:hAnsi="Times"/>
          <w:iCs/>
          <w:color w:val="000000"/>
          <w:szCs w:val="22"/>
          <w:lang w:eastAsia="en-US"/>
        </w:rPr>
        <w:t xml:space="preserve">Isolines of the stream function, isotherms and lines of equal concentration of impurity </w:t>
      </w:r>
      <w:r>
        <w:rPr>
          <w:color w:val="000000" w:themeColor="text1"/>
          <w:szCs w:val="22"/>
        </w:rPr>
        <w:t>for t</w:t>
      </w:r>
      <w:r>
        <w:rPr>
          <w:rFonts w:eastAsia="Times New Roman" w:ascii="Times" w:hAnsi="Times"/>
          <w:iCs/>
          <w:color w:val="000000"/>
          <w:szCs w:val="22"/>
          <w:lang w:eastAsia="en-US"/>
        </w:rPr>
        <w:t xml:space="preserve">hermal convection for thermal </w:t>
      </w:r>
      <w:r>
        <w:rPr/>
        <w:object>
          <v:shape id="ole_rId186" style="width:99.6pt;height:16.2pt" o:ole="">
            <v:imagedata r:id="rId187" o:title=""/>
          </v:shape>
          <o:OLEObject Type="Embed" ProgID="Equation.DSMT4" ShapeID="ole_rId186" DrawAspect="Content" ObjectID="_2036328172" r:id="rId186"/>
        </w:object>
      </w:r>
      <w:r>
        <w:rPr>
          <w:szCs w:val="22"/>
        </w:rPr>
        <w:t>and concentrational convection</w:t>
      </w:r>
      <w:r>
        <w:rPr/>
        <w:object>
          <v:shape id="ole_rId188" style="width:160.2pt;height:17.4pt" o:ole="">
            <v:imagedata r:id="rId189" o:title=""/>
          </v:shape>
          <o:OLEObject Type="Embed" ProgID="Equation.DSMT4" ShapeID="ole_rId188" DrawAspect="Content" ObjectID="_1621768770" r:id="rId188"/>
        </w:object>
      </w:r>
      <w:r>
        <w:rPr>
          <w:rFonts w:eastAsia="Times New Roman" w:ascii="Times" w:hAnsi="Times"/>
          <w:iCs/>
          <w:color w:val="000000"/>
          <w:szCs w:val="22"/>
          <w:lang w:eastAsia="en-US"/>
        </w:rPr>
        <w:t xml:space="preserve"> for different Schmidt numbers: </w:t>
      </w:r>
      <w:r>
        <w:rPr/>
        <w:object>
          <v:shape id="ole_rId190" style="width:104.4pt;height:12.6pt" o:ole="">
            <v:imagedata r:id="rId191" o:title=""/>
          </v:shape>
          <o:OLEObject Type="Embed" ProgID="Equation.DSMT4" ShapeID="ole_rId190" DrawAspect="Content" ObjectID="_73671565" r:id="rId190"/>
        </w:object>
      </w:r>
      <w:r>
        <w:rPr>
          <w:position w:val="-10"/>
          <w:szCs w:val="22"/>
        </w:rPr>
        <w:t>.</w:t>
      </w:r>
    </w:p>
    <w:p>
      <w:pPr>
        <w:pStyle w:val="Keyword"/>
        <w:widowControl w:val="false"/>
        <w:snapToGrid w:val="false"/>
        <w:spacing w:before="0" w:after="60"/>
        <w:rPr>
          <w:color w:val="000000" w:themeColor="text1"/>
          <w:szCs w:val="22"/>
        </w:rPr>
      </w:pPr>
      <w:r>
        <w:rPr>
          <w:color w:val="000000" w:themeColor="text1"/>
          <w:szCs w:val="22"/>
        </w:rPr>
        <w:t xml:space="preserve">Fig. 4 and Fig. 6 show the dependences of the </w:t>
      </w:r>
      <w:r>
        <w:rPr/>
        <w:object>
          <v:shape id="ole_rId192" style="width:34.8pt;height:15pt" o:ole="">
            <v:imagedata r:id="rId193" o:title=""/>
          </v:shape>
          <o:OLEObject Type="Embed" ProgID="Equation.DSMT4" ShapeID="ole_rId192" DrawAspect="Content" ObjectID="_1617830632" r:id="rId192"/>
        </w:object>
      </w:r>
      <w:r>
        <w:rPr>
          <w:color w:val="000000" w:themeColor="text1"/>
          <w:szCs w:val="22"/>
        </w:rPr>
        <w:t xml:space="preserve"> derivative for different </w:t>
      </w:r>
      <w:r>
        <w:rPr/>
        <w:t>Grashof</w:t>
      </w:r>
      <w:r>
        <w:rPr>
          <w:color w:val="000000" w:themeColor="text1"/>
          <w:szCs w:val="22"/>
        </w:rPr>
        <w:t xml:space="preserve"> numbers at Gr=10</w:t>
      </w:r>
      <w:r>
        <w:rPr>
          <w:color w:val="000000" w:themeColor="text1"/>
          <w:szCs w:val="22"/>
          <w:vertAlign w:val="superscript"/>
        </w:rPr>
        <w:t>6</w:t>
      </w:r>
      <w:r>
        <w:rPr>
          <w:color w:val="000000" w:themeColor="text1"/>
          <w:szCs w:val="22"/>
        </w:rPr>
        <w:t xml:space="preserve"> and Gr=10</w:t>
      </w:r>
      <w:r>
        <w:rPr>
          <w:color w:val="000000" w:themeColor="text1"/>
          <w:szCs w:val="22"/>
          <w:vertAlign w:val="superscript"/>
        </w:rPr>
        <w:t>7</w:t>
      </w:r>
      <w:r>
        <w:rPr>
          <w:color w:val="000000" w:themeColor="text1"/>
          <w:szCs w:val="22"/>
        </w:rPr>
        <w:t xml:space="preserve">, respectively. A comparison of these dependencies indicates the existence of a range of Rayleigh numbers at which a regular periodic oscillatory convective flow is formed: at </w:t>
      </w:r>
      <w:bookmarkStart w:id="6" w:name="_Hlk161617805"/>
      <w:r>
        <w:rPr>
          <w:color w:val="000000" w:themeColor="text1"/>
          <w:szCs w:val="22"/>
        </w:rPr>
        <w:t>Gr = 10</w:t>
      </w:r>
      <w:r>
        <w:rPr>
          <w:color w:val="000000" w:themeColor="text1"/>
          <w:szCs w:val="22"/>
          <w:vertAlign w:val="superscript"/>
        </w:rPr>
        <w:t>6</w:t>
      </w:r>
      <w:bookmarkEnd w:id="6"/>
      <w:r>
        <w:rPr>
          <w:color w:val="000000" w:themeColor="text1"/>
          <w:szCs w:val="22"/>
        </w:rPr>
        <w:t>, it does not exist yet (Fig. 4), at Gr=10</w:t>
      </w:r>
      <w:r>
        <w:rPr>
          <w:color w:val="000000" w:themeColor="text1"/>
          <w:szCs w:val="22"/>
          <w:vertAlign w:val="superscript"/>
        </w:rPr>
        <w:t>7</w:t>
      </w:r>
      <w:r>
        <w:rPr>
          <w:color w:val="000000" w:themeColor="text1"/>
          <w:szCs w:val="22"/>
        </w:rPr>
        <w:t xml:space="preserve"> it exists (Fig. 6), and at Gr=10</w:t>
      </w:r>
      <w:r>
        <w:rPr>
          <w:color w:val="000000" w:themeColor="text1"/>
          <w:szCs w:val="22"/>
          <w:vertAlign w:val="superscript"/>
        </w:rPr>
        <w:t>8</w:t>
      </w:r>
      <w:r>
        <w:rPr>
          <w:color w:val="000000" w:themeColor="text1"/>
          <w:szCs w:val="22"/>
        </w:rPr>
        <w:t>, the oscillatory mode of the convective flow becomes with a large number of small macro vortices, more irregular and transitional to a turbulent regime (Fig. 8). In Figures 3, 7, 8, one can see not only the spatial change of the closed boundary layers caused by convection of different intensity, but also their change over time. It should be noted that for vibrational convection Gr=10</w:t>
      </w:r>
      <w:r>
        <w:rPr>
          <w:color w:val="000000" w:themeColor="text1"/>
          <w:szCs w:val="22"/>
          <w:vertAlign w:val="superscript"/>
        </w:rPr>
        <w:t>7</w:t>
      </w:r>
      <w:r>
        <w:rPr>
          <w:color w:val="000000" w:themeColor="text1"/>
          <w:szCs w:val="22"/>
        </w:rPr>
        <w:t xml:space="preserve"> in a quasi-steady state, the thickness of the boundary layers varies slightly on average over time. At </w:t>
      </w:r>
      <w:r>
        <w:rPr/>
        <w:object>
          <v:shape id="ole_rId194" style="width:81.6pt;height:16.2pt" o:ole="">
            <v:imagedata r:id="rId195" o:title=""/>
          </v:shape>
          <o:OLEObject Type="Embed" ProgID="Equation.DSMT4" ShapeID="ole_rId194" DrawAspect="Content" ObjectID="_1713083563" r:id="rId194"/>
        </w:object>
      </w:r>
      <w:r>
        <w:rPr>
          <w:color w:val="000000" w:themeColor="text1"/>
          <w:szCs w:val="22"/>
        </w:rPr>
        <w:t xml:space="preserve">, the convective flow is oscillatory, but becomes less ordered than at </w:t>
      </w:r>
      <w:r>
        <w:rPr/>
        <w:object>
          <v:shape id="ole_rId196" style="width:40.8pt;height:15pt" o:ole="">
            <v:imagedata r:id="rId197" o:title=""/>
          </v:shape>
          <o:OLEObject Type="Embed" ProgID="Equation.DSMT4" ShapeID="ole_rId196" DrawAspect="Content" ObjectID="_105124614" r:id="rId196"/>
        </w:object>
      </w:r>
      <w:r>
        <w:rPr>
          <w:color w:val="000000" w:themeColor="text1"/>
          <w:szCs w:val="22"/>
        </w:rPr>
        <w:t xml:space="preserve"> (Fig. 8). Thermo-concentrational convection </w:t>
      </w:r>
      <w:r>
        <w:rPr/>
        <w:object>
          <v:shape id="ole_rId198" style="width:157.2pt;height:17.4pt" o:ole="">
            <v:imagedata r:id="rId199" o:title=""/>
          </v:shape>
          <o:OLEObject Type="Embed" ProgID="Equation.DSMT4" ShapeID="ole_rId198" DrawAspect="Content" ObjectID="_325880690" r:id="rId198"/>
        </w:object>
      </w:r>
      <w:r>
        <w:rPr>
          <w:color w:val="000000" w:themeColor="text1"/>
          <w:szCs w:val="22"/>
        </w:rPr>
        <w:t>also has a well-defined periodic oscillatory character, but its intensity is lower than in the case of thermal convection alone (Gr=10</w:t>
      </w:r>
      <w:r>
        <w:rPr>
          <w:color w:val="000000" w:themeColor="text1"/>
          <w:szCs w:val="22"/>
          <w:vertAlign w:val="superscript"/>
        </w:rPr>
        <w:t>7</w:t>
      </w:r>
      <w:r>
        <w:rPr>
          <w:color w:val="000000" w:themeColor="text1"/>
          <w:szCs w:val="22"/>
        </w:rPr>
        <w:t>, Gr</w:t>
      </w:r>
      <w:r>
        <w:rPr>
          <w:color w:val="000000" w:themeColor="text1"/>
          <w:szCs w:val="22"/>
          <w:vertAlign w:val="subscript"/>
        </w:rPr>
        <w:t>c</w:t>
      </w:r>
      <w:r>
        <w:rPr>
          <w:color w:val="000000" w:themeColor="text1"/>
          <w:szCs w:val="22"/>
        </w:rPr>
        <w:t>=0) and the nature of the appearance of oscillations different than in thermal convection, The structure of thermo-concentration convection consists of two main vortices rotating in opposite directions (concentration convection causes the liquid to move clockwise; thermal convection - counterclockwise). These two main vortices are in confrontation each other, which determines the frequency of flow of this thermo-concentration convection. Fig. 8 shows that at oscillatory convection, the instantaneous concentration distributions depend on the Schmidt number and vary over time, but the average concentration fields have stationary and quasi-stationary modes.</w:t>
      </w:r>
    </w:p>
    <w:p>
      <w:pPr>
        <w:pStyle w:val="Keyword"/>
        <w:widowControl w:val="false"/>
        <w:snapToGrid w:val="false"/>
        <w:spacing w:before="10" w:after="120"/>
        <w:jc w:val="center"/>
        <w:rPr>
          <w:color w:val="000000" w:themeColor="text1"/>
          <w:szCs w:val="22"/>
        </w:rPr>
      </w:pPr>
      <w:r>
        <w:rPr/>
        <w:drawing>
          <wp:inline distT="0" distB="0" distL="0" distR="0">
            <wp:extent cx="4232275" cy="2895600"/>
            <wp:effectExtent l="0" t="0" r="0" b="0"/>
            <wp:docPr id="17" name="Объект 4" descr="Изображение выглядит как текст, диаграмм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бъект 4" descr="Изображение выглядит как текст, диаграмма, График, линия&#10;&#10;Автоматически созданное описание"/>
                    <pic:cNvPicPr>
                      <a:picLocks noChangeAspect="1" noChangeArrowheads="1"/>
                    </pic:cNvPicPr>
                  </pic:nvPicPr>
                  <pic:blipFill>
                    <a:blip r:embed="rId200"/>
                    <a:srcRect l="16115" t="4156" r="8415" b="6775"/>
                    <a:stretch>
                      <a:fillRect/>
                    </a:stretch>
                  </pic:blipFill>
                  <pic:spPr bwMode="auto">
                    <a:xfrm>
                      <a:off x="0" y="0"/>
                      <a:ext cx="4232275" cy="2895600"/>
                    </a:xfrm>
                    <a:prstGeom prst="rect">
                      <a:avLst/>
                    </a:prstGeom>
                  </pic:spPr>
                </pic:pic>
              </a:graphicData>
            </a:graphic>
          </wp:inline>
        </w:drawing>
      </w:r>
    </w:p>
    <w:p>
      <w:pPr>
        <w:pStyle w:val="Keyword"/>
        <w:widowControl w:val="false"/>
        <w:snapToGrid w:val="false"/>
        <w:spacing w:before="0" w:after="60"/>
        <w:jc w:val="center"/>
        <w:rPr>
          <w:b/>
          <w:b/>
          <w:bCs/>
          <w:color w:val="000000" w:themeColor="text1"/>
          <w:szCs w:val="22"/>
        </w:rPr>
      </w:pPr>
      <w:r>
        <w:rPr>
          <w:b/>
          <w:bCs/>
          <w:color w:val="000000" w:themeColor="text1"/>
          <w:szCs w:val="22"/>
        </w:rPr>
        <w:t xml:space="preserve">Figure 9: </w:t>
      </w:r>
      <w:r>
        <w:rPr>
          <w:color w:val="000000" w:themeColor="text1"/>
          <w:szCs w:val="22"/>
        </w:rPr>
        <w:t xml:space="preserve">The concentration profiles in the vertical section </w:t>
      </w:r>
      <w:r>
        <w:rPr>
          <w:i/>
          <w:iCs/>
          <w:color w:val="000000" w:themeColor="text1"/>
          <w:szCs w:val="22"/>
        </w:rPr>
        <w:t>x</w:t>
      </w:r>
      <w:r>
        <w:rPr>
          <w:color w:val="000000" w:themeColor="text1"/>
          <w:szCs w:val="22"/>
        </w:rPr>
        <w:t xml:space="preserve">=0.5 for </w:t>
      </w:r>
      <w:r>
        <w:rPr/>
        <w:object>
          <v:shape id="ole_rId201" style="width:198pt;height:17.4pt" o:ole="">
            <v:imagedata r:id="rId202" o:title=""/>
          </v:shape>
          <o:OLEObject Type="Embed" ProgID="Equation.DSMT4" ShapeID="ole_rId201" DrawAspect="Content" ObjectID="_651607429" r:id="rId201"/>
        </w:object>
      </w:r>
    </w:p>
    <w:p>
      <w:pPr>
        <w:pStyle w:val="Keyword"/>
        <w:widowControl w:val="false"/>
        <w:snapToGrid w:val="false"/>
        <w:spacing w:before="312" w:after="60"/>
        <w:rPr>
          <w:color w:val="000000" w:themeColor="text1"/>
          <w:szCs w:val="22"/>
        </w:rPr>
      </w:pPr>
      <w:r>
        <w:rPr>
          <w:color w:val="000000" w:themeColor="text1"/>
          <w:szCs w:val="22"/>
        </w:rPr>
        <w:t xml:space="preserve">The concentration profiles in the vertical section </w:t>
      </w:r>
      <w:r>
        <w:rPr>
          <w:i/>
          <w:iCs/>
          <w:color w:val="000000" w:themeColor="text1"/>
          <w:szCs w:val="22"/>
        </w:rPr>
        <w:t>x</w:t>
      </w:r>
      <w:r>
        <w:rPr>
          <w:color w:val="000000" w:themeColor="text1"/>
          <w:szCs w:val="22"/>
        </w:rPr>
        <w:t>=0.5 for thermal convection</w:t>
      </w:r>
      <w:r>
        <w:rPr/>
        <w:object>
          <v:shape id="ole_rId203" style="width:223.2pt;height:16.2pt" o:ole="">
            <v:imagedata r:id="rId204" o:title=""/>
          </v:shape>
          <o:OLEObject Type="Embed" ProgID="Equation.DSMT4" ShapeID="ole_rId203" DrawAspect="Content" ObjectID="_1076750593" r:id="rId203"/>
        </w:object>
      </w:r>
      <w:r>
        <w:rPr>
          <w:szCs w:val="22"/>
        </w:rPr>
        <w:t xml:space="preserve">and thermo-concentrational convection </w:t>
      </w:r>
      <w:r>
        <w:rPr/>
        <w:object>
          <v:shape id="ole_rId205" style="width:162pt;height:17.4pt" o:ole="">
            <v:imagedata r:id="rId206" o:title=""/>
          </v:shape>
          <o:OLEObject Type="Embed" ProgID="Equation.DSMT4" ShapeID="ole_rId205" DrawAspect="Content" ObjectID="_2008173660" r:id="rId205"/>
        </w:object>
      </w:r>
      <w:r>
        <w:rPr>
          <w:color w:val="000000" w:themeColor="text1"/>
          <w:szCs w:val="22"/>
        </w:rPr>
        <w:t>are shown in Fig. 9.</w:t>
      </w:r>
    </w:p>
    <w:p>
      <w:pPr>
        <w:pStyle w:val="Subsection"/>
        <w:numPr>
          <w:ilvl w:val="1"/>
          <w:numId w:val="1"/>
        </w:numPr>
        <w:rPr>
          <w:b/>
          <w:b/>
          <w:bCs/>
          <w:i/>
          <w:i/>
          <w:iCs w:val="false"/>
        </w:rPr>
      </w:pPr>
      <w:r>
        <w:rPr>
          <w:b/>
          <w:bCs/>
          <w:i/>
          <w:iCs w:val="false"/>
        </w:rPr>
        <w:t>The Temperature and Concentration Stratification</w:t>
      </w:r>
    </w:p>
    <w:p>
      <w:pPr>
        <w:pStyle w:val="Keyword"/>
        <w:widowControl w:val="false"/>
        <w:snapToGrid w:val="false"/>
        <w:spacing w:before="312" w:after="60"/>
        <w:rPr>
          <w:color w:val="000000" w:themeColor="text1"/>
          <w:szCs w:val="22"/>
        </w:rPr>
      </w:pPr>
      <w:r>
        <w:rPr>
          <w:color w:val="000000" w:themeColor="text1"/>
          <w:szCs w:val="22"/>
        </w:rPr>
        <w:t xml:space="preserve">The stratification in temperature and concentration during oscillation convection varies slightly on average over time.  In Fig. 10a and in Fig. 10b the dependences of the temperature derivative </w:t>
      </w:r>
      <w:r>
        <w:rPr/>
        <w:object>
          <v:shape id="ole_rId207" style="width:34.8pt;height:15pt" o:ole="">
            <v:imagedata r:id="rId208" o:title=""/>
          </v:shape>
          <o:OLEObject Type="Embed" ProgID="Equation.DSMT4" ShapeID="ole_rId207" DrawAspect="Content" ObjectID="_3938845" r:id="rId207"/>
        </w:object>
      </w:r>
      <w:r>
        <w:rPr>
          <w:color w:val="000000" w:themeColor="text1"/>
          <w:szCs w:val="22"/>
        </w:rPr>
        <w:t xml:space="preserve"> on the vertical coordinate calculated in the center of the square region for the Grashof number </w:t>
      </w:r>
      <w:r>
        <w:rPr/>
        <w:object>
          <v:shape id="ole_rId209" style="width:181.8pt;height:16.2pt" o:ole="">
            <v:imagedata r:id="rId210" o:title=""/>
          </v:shape>
          <o:OLEObject Type="Embed" ProgID="Equation.DSMT4" ShapeID="ole_rId209" DrawAspect="Content" ObjectID="_280838583" r:id="rId209"/>
        </w:object>
      </w:r>
      <w:r>
        <w:rPr>
          <w:color w:val="000000" w:themeColor="text1"/>
          <w:szCs w:val="22"/>
        </w:rPr>
        <w:t xml:space="preserve">for thermal and thermo-concentration convection </w:t>
      </w:r>
      <w:r>
        <w:rPr/>
        <w:object>
          <v:shape id="ole_rId211" style="width:160.2pt;height:17.4pt" o:ole="">
            <v:imagedata r:id="rId212" o:title=""/>
          </v:shape>
          <o:OLEObject Type="Embed" ProgID="Equation.DSMT4" ShapeID="ole_rId211" DrawAspect="Content" ObjectID="_1848033244" r:id="rId211"/>
        </w:object>
      </w:r>
      <w:r>
        <w:rPr>
          <w:szCs w:val="22"/>
        </w:rPr>
        <w:t xml:space="preserve"> </w:t>
      </w:r>
      <w:r>
        <w:rPr>
          <w:color w:val="000000" w:themeColor="text1"/>
          <w:szCs w:val="22"/>
        </w:rPr>
        <w:t xml:space="preserve">are shown. In Fig. 10 time-averaged value </w:t>
      </w:r>
      <w:r>
        <w:rPr/>
        <w:object>
          <v:shape id="ole_rId213" style="width:34.8pt;height:15pt" o:ole="">
            <v:imagedata r:id="rId214" o:title=""/>
          </v:shape>
          <o:OLEObject Type="Embed" ProgID="Equation.DSMT4" ShapeID="ole_rId213" DrawAspect="Content" ObjectID="_2072088809" r:id="rId213"/>
        </w:object>
      </w:r>
      <w:r>
        <w:rPr>
          <w:color w:val="000000" w:themeColor="text1"/>
          <w:szCs w:val="22"/>
        </w:rPr>
        <w:t xml:space="preserve">profiles for </w:t>
      </w:r>
      <w:r>
        <w:rPr/>
        <w:object>
          <v:shape id="ole_rId215" style="width:40.8pt;height:15pt" o:ole="">
            <v:imagedata r:id="rId216" o:title=""/>
          </v:shape>
          <o:OLEObject Type="Embed" ProgID="Equation.DSMT4" ShapeID="ole_rId215" DrawAspect="Content" ObjectID="_994059741" r:id="rId215"/>
        </w:object>
      </w:r>
      <w:r>
        <w:rPr>
          <w:szCs w:val="22"/>
        </w:rPr>
        <w:t xml:space="preserve"> are presented. The results in Fig. 10b show that during thermo-concentration convection, the maximum temperature inhomogeneity (</w:t>
      </w:r>
      <w:r>
        <w:rPr/>
        <w:object>
          <v:shape id="ole_rId217" style="width:34.8pt;height:15pt" o:ole="">
            <v:imagedata r:id="rId218" o:title=""/>
          </v:shape>
          <o:OLEObject Type="Embed" ProgID="Equation.DSMT4" ShapeID="ole_rId217" DrawAspect="Content" ObjectID="_32513580" r:id="rId217"/>
        </w:object>
      </w:r>
      <w:r>
        <w:rPr>
          <w:szCs w:val="22"/>
        </w:rPr>
        <w:t>) averaged over time there is not near the walls, but closer to the core of the convective cell. This is due to the opposition of thermal and concentration convection rotating in opposite directions.</w:t>
      </w:r>
    </w:p>
    <w:p>
      <w:pPr>
        <w:pStyle w:val="Keyword"/>
        <w:widowControl w:val="false"/>
        <w:snapToGrid w:val="false"/>
        <w:spacing w:before="156" w:after="120"/>
        <w:jc w:val="center"/>
        <w:rPr>
          <w:color w:val="000000" w:themeColor="text1"/>
          <w:szCs w:val="22"/>
        </w:rPr>
      </w:pPr>
      <w:r>
        <w:rPr/>
        <w:drawing>
          <wp:inline distT="0" distB="0" distL="0" distR="0">
            <wp:extent cx="4115435" cy="2910840"/>
            <wp:effectExtent l="0" t="0" r="0" b="0"/>
            <wp:docPr id="18" name="Рисунок 13"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 descr="Изображение выглядит как текст, диаграмма, линия, График&#10;&#10;Автоматически созданное описание"/>
                    <pic:cNvPicPr>
                      <a:picLocks noChangeAspect="1" noChangeArrowheads="1"/>
                    </pic:cNvPicPr>
                  </pic:nvPicPr>
                  <pic:blipFill>
                    <a:blip r:embed="rId219"/>
                    <a:stretch>
                      <a:fillRect/>
                    </a:stretch>
                  </pic:blipFill>
                  <pic:spPr bwMode="auto">
                    <a:xfrm>
                      <a:off x="0" y="0"/>
                      <a:ext cx="4115435" cy="2910840"/>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color w:val="000000" w:themeColor="text1"/>
          <w:szCs w:val="22"/>
        </w:rPr>
        <w:t>a)</w:t>
      </w:r>
    </w:p>
    <w:p>
      <w:pPr>
        <w:pStyle w:val="Keyword"/>
        <w:widowControl w:val="false"/>
        <w:snapToGrid w:val="false"/>
        <w:spacing w:before="156" w:after="120"/>
        <w:jc w:val="center"/>
        <w:rPr>
          <w:color w:val="000000" w:themeColor="text1"/>
          <w:szCs w:val="22"/>
        </w:rPr>
      </w:pPr>
      <w:r>
        <w:rPr/>
        <w:drawing>
          <wp:inline distT="0" distB="0" distL="0" distR="0">
            <wp:extent cx="4227195" cy="2900680"/>
            <wp:effectExtent l="0" t="0" r="0" b="0"/>
            <wp:docPr id="19"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6" descr=""/>
                    <pic:cNvPicPr>
                      <a:picLocks noChangeAspect="1" noChangeArrowheads="1"/>
                    </pic:cNvPicPr>
                  </pic:nvPicPr>
                  <pic:blipFill>
                    <a:blip r:embed="rId220"/>
                    <a:stretch>
                      <a:fillRect/>
                    </a:stretch>
                  </pic:blipFill>
                  <pic:spPr bwMode="auto">
                    <a:xfrm>
                      <a:off x="0" y="0"/>
                      <a:ext cx="4227195" cy="2900680"/>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color w:val="000000" w:themeColor="text1"/>
          <w:szCs w:val="22"/>
        </w:rPr>
        <w:t>b)</w:t>
      </w:r>
    </w:p>
    <w:p>
      <w:pPr>
        <w:pStyle w:val="Keyword"/>
        <w:widowControl w:val="false"/>
        <w:snapToGrid w:val="false"/>
        <w:spacing w:before="0" w:after="60"/>
        <w:jc w:val="center"/>
        <w:rPr>
          <w:szCs w:val="22"/>
        </w:rPr>
      </w:pPr>
      <w:r>
        <w:rPr>
          <w:b/>
          <w:bCs/>
          <w:color w:val="000000" w:themeColor="text1"/>
          <w:szCs w:val="22"/>
        </w:rPr>
        <w:t xml:space="preserve">Figure 10: </w:t>
      </w:r>
      <w:r>
        <w:rPr>
          <w:color w:val="000000" w:themeColor="text1"/>
          <w:szCs w:val="22"/>
        </w:rPr>
        <w:t xml:space="preserve">The dependences of the temperature derivative </w:t>
      </w:r>
      <w:r>
        <w:rPr/>
        <w:object>
          <v:shape id="ole_rId221" style="width:34.8pt;height:15pt" o:ole="">
            <v:imagedata r:id="rId222" o:title=""/>
          </v:shape>
          <o:OLEObject Type="Embed" ProgID="Equation.DSMT4" ShapeID="ole_rId221" DrawAspect="Content" ObjectID="_369473273" r:id="rId221"/>
        </w:object>
      </w:r>
      <w:r>
        <w:rPr>
          <w:color w:val="000000" w:themeColor="text1"/>
          <w:szCs w:val="22"/>
        </w:rPr>
        <w:t xml:space="preserve"> on the vertical coordinate (</w:t>
      </w:r>
      <w:r>
        <w:rPr>
          <w:i/>
          <w:iCs/>
          <w:color w:val="000000" w:themeColor="text1"/>
          <w:szCs w:val="22"/>
        </w:rPr>
        <w:t>x</w:t>
      </w:r>
      <w:r>
        <w:rPr>
          <w:color w:val="000000" w:themeColor="text1"/>
          <w:szCs w:val="22"/>
        </w:rPr>
        <w:t xml:space="preserve">=0.5) calculated in the center of the square region; a) - for the Grashof number </w:t>
      </w:r>
      <w:r>
        <w:rPr/>
        <w:object>
          <v:shape id="ole_rId223" style="width:181.8pt;height:16.2pt" o:ole="">
            <v:imagedata r:id="rId224" o:title=""/>
          </v:shape>
          <o:OLEObject Type="Embed" ProgID="Equation.DSMT4" ShapeID="ole_rId223" DrawAspect="Content" ObjectID="_1428741424" r:id="rId223"/>
        </w:object>
      </w:r>
      <w:r>
        <w:rPr>
          <w:szCs w:val="22"/>
        </w:rPr>
        <w:t xml:space="preserve">; b) - </w:t>
      </w:r>
      <w:r>
        <w:rPr>
          <w:color w:val="000000" w:themeColor="text1"/>
          <w:szCs w:val="22"/>
        </w:rPr>
        <w:t>for thermal (</w:t>
      </w:r>
      <w:r>
        <w:rPr/>
        <w:object>
          <v:shape id="ole_rId225" style="width:135.6pt;height:16.2pt" o:ole="">
            <v:imagedata r:id="rId226" o:title=""/>
          </v:shape>
          <o:OLEObject Type="Embed" ProgID="Equation.DSMT4" ShapeID="ole_rId225" DrawAspect="Content" ObjectID="_530924849" r:id="rId225"/>
        </w:object>
      </w:r>
      <w:r>
        <w:rPr>
          <w:szCs w:val="22"/>
        </w:rPr>
        <w:t xml:space="preserve">) </w:t>
      </w:r>
      <w:r>
        <w:rPr>
          <w:color w:val="000000" w:themeColor="text1"/>
          <w:szCs w:val="22"/>
        </w:rPr>
        <w:t>and thermo-concentration convection (</w:t>
      </w:r>
      <w:bookmarkStart w:id="7" w:name="_Hlk164717408"/>
      <w:r>
        <w:rPr/>
        <w:object>
          <v:shape id="ole_rId227" style="width:160.2pt;height:17.4pt" o:ole="">
            <v:imagedata r:id="rId228" o:title=""/>
          </v:shape>
          <o:OLEObject Type="Embed" ProgID="Equation.DSMT4" ShapeID="ole_rId227" DrawAspect="Content" ObjectID="_627882564" r:id="rId227"/>
        </w:object>
      </w:r>
      <w:bookmarkEnd w:id="7"/>
      <w:r>
        <w:rPr>
          <w:szCs w:val="22"/>
        </w:rPr>
        <w:t>) (</w:t>
      </w:r>
      <w:r>
        <w:rPr/>
        <w:object>
          <v:shape id="ole_rId229" style="width:34.8pt;height:15pt" o:ole="">
            <v:imagedata r:id="rId230" o:title=""/>
          </v:shape>
          <o:OLEObject Type="Embed" ProgID="Equation.DSMT4" ShapeID="ole_rId229" DrawAspect="Content" ObjectID="_1887711979" r:id="rId229"/>
        </w:object>
      </w:r>
      <w:r>
        <w:rPr>
          <w:color w:val="000000" w:themeColor="text1"/>
          <w:szCs w:val="22"/>
        </w:rPr>
        <w:t xml:space="preserve"> </w:t>
      </w:r>
      <w:r>
        <w:rPr>
          <w:szCs w:val="22"/>
        </w:rPr>
        <w:t xml:space="preserve">was </w:t>
      </w:r>
      <w:r>
        <w:rPr>
          <w:color w:val="000000" w:themeColor="text1"/>
          <w:szCs w:val="22"/>
        </w:rPr>
        <w:t xml:space="preserve">time-averaged for </w:t>
      </w:r>
      <w:r>
        <w:rPr/>
        <w:object>
          <v:shape id="ole_rId231" style="width:40.8pt;height:15pt" o:ole="">
            <v:imagedata r:id="rId232" o:title=""/>
          </v:shape>
          <o:OLEObject Type="Embed" ProgID="Equation.DSMT4" ShapeID="ole_rId231" DrawAspect="Content" ObjectID="_303419367" r:id="rId231"/>
        </w:object>
      </w:r>
      <w:r>
        <w:rPr>
          <w:szCs w:val="22"/>
        </w:rPr>
        <w:t>).</w:t>
      </w:r>
    </w:p>
    <w:p>
      <w:pPr>
        <w:pStyle w:val="Normal"/>
        <w:spacing w:before="10" w:after="120"/>
        <w:jc w:val="center"/>
        <w:rPr>
          <w:rFonts w:ascii="Times" w:hAnsi="Times" w:eastAsia="Times New Roman"/>
          <w:b/>
          <w:b/>
          <w:i/>
          <w:i/>
          <w:color w:val="000000"/>
          <w:szCs w:val="22"/>
          <w:lang w:eastAsia="en-US"/>
        </w:rPr>
      </w:pPr>
      <w:r>
        <w:rPr/>
        <w:drawing>
          <wp:inline distT="0" distB="0" distL="0" distR="0">
            <wp:extent cx="3358515" cy="2026920"/>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33"/>
                    <a:stretch>
                      <a:fillRect/>
                    </a:stretch>
                  </pic:blipFill>
                  <pic:spPr bwMode="auto">
                    <a:xfrm>
                      <a:off x="0" y="0"/>
                      <a:ext cx="3358515" cy="2026920"/>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b/>
          <w:bCs/>
          <w:color w:val="000000" w:themeColor="text1"/>
          <w:szCs w:val="22"/>
        </w:rPr>
        <w:t>Figure 11</w:t>
      </w:r>
      <w:r>
        <w:rPr>
          <w:color w:val="000000" w:themeColor="text1"/>
          <w:szCs w:val="22"/>
        </w:rPr>
        <w:t xml:space="preserve">: The dependence of the temperature derivative </w:t>
      </w:r>
      <w:r>
        <w:rPr/>
        <w:object>
          <v:shape id="ole_rId234" style="width:34.8pt;height:15pt" o:ole="">
            <v:imagedata r:id="rId235" o:title=""/>
          </v:shape>
          <o:OLEObject Type="Embed" ProgID="Equation.DSMT4" ShapeID="ole_rId234" DrawAspect="Content" ObjectID="_1392946203" r:id="rId234"/>
        </w:object>
      </w:r>
      <w:r>
        <w:rPr>
          <w:color w:val="000000" w:themeColor="text1"/>
          <w:szCs w:val="22"/>
        </w:rPr>
        <w:t xml:space="preserve"> on the vertical coordinate in the center of the square area (</w:t>
      </w:r>
      <w:r>
        <w:rPr>
          <w:i/>
          <w:iCs/>
          <w:color w:val="000000" w:themeColor="text1"/>
          <w:szCs w:val="22"/>
        </w:rPr>
        <w:t>x</w:t>
      </w:r>
      <w:r>
        <w:rPr>
          <w:color w:val="000000" w:themeColor="text1"/>
          <w:szCs w:val="22"/>
        </w:rPr>
        <w:t xml:space="preserve">=0.5, </w:t>
      </w:r>
      <w:r>
        <w:rPr>
          <w:i/>
          <w:iCs/>
          <w:color w:val="000000" w:themeColor="text1"/>
          <w:szCs w:val="22"/>
        </w:rPr>
        <w:t>y</w:t>
      </w:r>
      <w:r>
        <w:rPr>
          <w:color w:val="000000" w:themeColor="text1"/>
          <w:szCs w:val="22"/>
        </w:rPr>
        <w:t xml:space="preserve">=0.5) on the Grashof number for </w:t>
      </w:r>
      <w:r>
        <w:rPr/>
        <w:object>
          <v:shape id="ole_rId236" style="width:82.2pt;height:13.8pt" o:ole="">
            <v:imagedata r:id="rId237" o:title=""/>
          </v:shape>
          <o:OLEObject Type="Embed" ProgID="Equation.DSMT4" ShapeID="ole_rId236" DrawAspect="Content" ObjectID="_512167897" r:id="rId236"/>
        </w:object>
      </w:r>
      <w:r>
        <w:rPr>
          <w:color w:val="000000" w:themeColor="text1"/>
          <w:szCs w:val="22"/>
        </w:rPr>
        <w:t>.</w:t>
      </w:r>
    </w:p>
    <w:p>
      <w:pPr>
        <w:pStyle w:val="Normal"/>
        <w:spacing w:before="10" w:after="120"/>
        <w:jc w:val="center"/>
        <w:rPr>
          <w:rFonts w:ascii="Times" w:hAnsi="Times" w:eastAsia="Times New Roman"/>
          <w:b/>
          <w:b/>
          <w:i/>
          <w:i/>
          <w:color w:val="000000"/>
          <w:szCs w:val="22"/>
          <w:lang w:eastAsia="en-US"/>
        </w:rPr>
      </w:pPr>
      <w:r>
        <w:rPr/>
        <w:drawing>
          <wp:inline distT="0" distB="0" distL="0" distR="0">
            <wp:extent cx="3336290" cy="1978025"/>
            <wp:effectExtent l="0" t="0" r="0" b="0"/>
            <wp:docPr id="2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 descr=""/>
                    <pic:cNvPicPr>
                      <a:picLocks noChangeAspect="1" noChangeArrowheads="1"/>
                    </pic:cNvPicPr>
                  </pic:nvPicPr>
                  <pic:blipFill>
                    <a:blip r:embed="rId238"/>
                    <a:stretch>
                      <a:fillRect/>
                    </a:stretch>
                  </pic:blipFill>
                  <pic:spPr bwMode="auto">
                    <a:xfrm>
                      <a:off x="0" y="0"/>
                      <a:ext cx="3336290" cy="1978025"/>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b/>
          <w:bCs/>
          <w:color w:val="000000" w:themeColor="text1"/>
          <w:szCs w:val="22"/>
        </w:rPr>
        <w:t>Figure 12</w:t>
      </w:r>
      <w:r>
        <w:rPr>
          <w:color w:val="000000" w:themeColor="text1"/>
          <w:szCs w:val="22"/>
        </w:rPr>
        <w:t xml:space="preserve">: The dependence of the concentration derivative </w:t>
      </w:r>
      <w:r>
        <w:rPr/>
        <w:object>
          <v:shape id="ole_rId239" style="width:34.8pt;height:15pt" o:ole="">
            <v:imagedata r:id="rId240" o:title=""/>
          </v:shape>
          <o:OLEObject Type="Embed" ProgID="Equation.DSMT4" ShapeID="ole_rId239" DrawAspect="Content" ObjectID="_382914891" r:id="rId239"/>
        </w:object>
      </w:r>
      <w:r>
        <w:rPr>
          <w:color w:val="000000" w:themeColor="text1"/>
          <w:szCs w:val="22"/>
        </w:rPr>
        <w:t xml:space="preserve"> on the vertical coordinate in the center of the square area (</w:t>
      </w:r>
      <w:r>
        <w:rPr>
          <w:i/>
          <w:iCs/>
          <w:color w:val="000000" w:themeColor="text1"/>
          <w:szCs w:val="22"/>
        </w:rPr>
        <w:t>x</w:t>
      </w:r>
      <w:r>
        <w:rPr>
          <w:color w:val="000000" w:themeColor="text1"/>
          <w:szCs w:val="22"/>
        </w:rPr>
        <w:t xml:space="preserve">=0.5, </w:t>
      </w:r>
      <w:r>
        <w:rPr>
          <w:i/>
          <w:iCs/>
          <w:color w:val="000000" w:themeColor="text1"/>
          <w:szCs w:val="22"/>
        </w:rPr>
        <w:t>y</w:t>
      </w:r>
      <w:r>
        <w:rPr>
          <w:color w:val="000000" w:themeColor="text1"/>
          <w:szCs w:val="22"/>
        </w:rPr>
        <w:t xml:space="preserve">=0.5) on the Grashof number for </w:t>
      </w:r>
      <w:r>
        <w:rPr/>
        <w:object>
          <v:shape id="ole_rId241" style="width:166.2pt;height:13.8pt" o:ole="">
            <v:imagedata r:id="rId242" o:title=""/>
          </v:shape>
          <o:OLEObject Type="Embed" ProgID="Equation.DSMT4" ShapeID="ole_rId241" DrawAspect="Content" ObjectID="_936716960" r:id="rId241"/>
        </w:object>
      </w:r>
      <w:r>
        <w:rPr>
          <w:color w:val="000000" w:themeColor="text1"/>
          <w:szCs w:val="22"/>
        </w:rPr>
        <w:t>.</w:t>
      </w:r>
    </w:p>
    <w:p>
      <w:pPr>
        <w:pStyle w:val="Keyword"/>
        <w:widowControl w:val="false"/>
        <w:snapToGrid w:val="false"/>
        <w:spacing w:before="312" w:after="60"/>
        <w:rPr>
          <w:color w:val="000000" w:themeColor="text1"/>
          <w:szCs w:val="22"/>
        </w:rPr>
      </w:pPr>
      <w:r>
        <w:rPr>
          <w:color w:val="000000" w:themeColor="text1"/>
          <w:szCs w:val="22"/>
        </w:rPr>
        <w:t>In Fig. 11 and in Fig. 12 for thermal convection the dependences on the Grashof number of the values of the derivatives of temperature (</w:t>
      </w:r>
      <w:r>
        <w:rPr/>
        <w:object>
          <v:shape id="ole_rId243" style="width:34.8pt;height:15pt" o:ole="">
            <v:imagedata r:id="rId244" o:title=""/>
          </v:shape>
          <o:OLEObject Type="Embed" ProgID="Equation.DSMT4" ShapeID="ole_rId243" DrawAspect="Content" ObjectID="_1613497759" r:id="rId243"/>
        </w:object>
      </w:r>
      <w:r>
        <w:rPr>
          <w:color w:val="000000" w:themeColor="text1"/>
          <w:szCs w:val="22"/>
        </w:rPr>
        <w:t>) and concentration (</w:t>
      </w:r>
      <w:r>
        <w:rPr/>
        <w:object>
          <v:shape id="ole_rId245" style="width:34.8pt;height:15pt" o:ole="">
            <v:imagedata r:id="rId246" o:title=""/>
          </v:shape>
          <o:OLEObject Type="Embed" ProgID="Equation.DSMT4" ShapeID="ole_rId245" DrawAspect="Content" ObjectID="_1889992045" r:id="rId245"/>
        </w:object>
      </w:r>
      <w:r>
        <w:rPr>
          <w:color w:val="000000" w:themeColor="text1"/>
          <w:szCs w:val="22"/>
        </w:rPr>
        <w:t xml:space="preserve">) along the vertical coordinate calculated in the center of the region (for various Schmidt numbers: Sc=0.1, 0.7, 10) are shown </w:t>
      </w:r>
      <w:r>
        <w:rPr>
          <w:szCs w:val="22"/>
        </w:rPr>
        <w:t>(</w:t>
      </w:r>
      <w:r>
        <w:rPr>
          <w:color w:val="000000" w:themeColor="text1"/>
          <w:szCs w:val="22"/>
        </w:rPr>
        <w:t xml:space="preserve">the derivatives </w:t>
      </w:r>
      <w:r>
        <w:rPr/>
        <w:object>
          <v:shape id="ole_rId247" style="width:34.8pt;height:15pt" o:ole="">
            <v:imagedata r:id="rId248" o:title=""/>
          </v:shape>
          <o:OLEObject Type="Embed" ProgID="Equation.DSMT4" ShapeID="ole_rId247" DrawAspect="Content" ObjectID="_934888603" r:id="rId247"/>
        </w:object>
      </w:r>
      <w:r>
        <w:rPr>
          <w:color w:val="000000" w:themeColor="text1"/>
          <w:szCs w:val="22"/>
        </w:rPr>
        <w:t xml:space="preserve"> and </w:t>
      </w:r>
      <w:r>
        <w:rPr/>
        <w:object>
          <v:shape id="ole_rId249" style="width:34.8pt;height:15pt" o:ole="">
            <v:imagedata r:id="rId250" o:title=""/>
          </v:shape>
          <o:OLEObject Type="Embed" ProgID="Equation.DSMT4" ShapeID="ole_rId249" DrawAspect="Content" ObjectID="_953764018" r:id="rId249"/>
        </w:object>
      </w:r>
      <w:r>
        <w:rPr>
          <w:color w:val="000000" w:themeColor="text1"/>
          <w:szCs w:val="22"/>
        </w:rPr>
        <w:t xml:space="preserve"> </w:t>
      </w:r>
      <w:r>
        <w:rPr>
          <w:szCs w:val="22"/>
        </w:rPr>
        <w:t xml:space="preserve">were </w:t>
      </w:r>
      <w:r>
        <w:rPr>
          <w:color w:val="000000" w:themeColor="text1"/>
          <w:szCs w:val="22"/>
        </w:rPr>
        <w:t xml:space="preserve">time-averaged for oscillatory mode, for </w:t>
      </w:r>
      <w:r>
        <w:rPr/>
        <w:object>
          <v:shape id="ole_rId251" style="width:40.8pt;height:15pt" o:ole="">
            <v:imagedata r:id="rId252" o:title=""/>
          </v:shape>
          <o:OLEObject Type="Embed" ProgID="Equation.DSMT4" ShapeID="ole_rId251" DrawAspect="Content" ObjectID="_542744970" r:id="rId251"/>
        </w:object>
      </w:r>
      <w:r>
        <w:rPr>
          <w:szCs w:val="22"/>
        </w:rPr>
        <w:t>)</w:t>
      </w:r>
      <w:r>
        <w:rPr>
          <w:color w:val="000000" w:themeColor="text1"/>
          <w:szCs w:val="22"/>
        </w:rPr>
        <w:t>. The dependences on the Grashof number of the vertical derivatives of temperature and concentration calculated in the center of the region (Fig. 11, 12) show that the maximum segregation of temperature and concentration exists in the center of the calculated region. That is, maxima exist not only between the upper and lower horizontal boundary layers, where there are the greatest vertical differences in temperature and concentration, as previously shown in papers [9,10,16].</w:t>
      </w:r>
    </w:p>
    <w:p>
      <w:pPr>
        <w:pStyle w:val="Keyword"/>
        <w:widowControl w:val="false"/>
        <w:snapToGrid w:val="false"/>
        <w:spacing w:before="0" w:after="60"/>
        <w:ind w:firstLine="420"/>
        <w:rPr>
          <w:color w:val="000000" w:themeColor="text1"/>
          <w:szCs w:val="22"/>
        </w:rPr>
      </w:pPr>
      <w:r>
        <w:rPr>
          <w:color w:val="000000" w:themeColor="text1"/>
          <w:szCs w:val="22"/>
        </w:rPr>
        <w:t xml:space="preserve">The dependencies of the concentration derivative </w:t>
      </w:r>
      <w:r>
        <w:rPr/>
        <w:object>
          <v:shape id="ole_rId253" style="width:34.8pt;height:15pt" o:ole="">
            <v:imagedata r:id="rId254" o:title=""/>
          </v:shape>
          <o:OLEObject Type="Embed" ProgID="Equation.DSMT4" ShapeID="ole_rId253" DrawAspect="Content" ObjectID="_1637534054" r:id="rId253"/>
        </w:object>
      </w:r>
      <w:r>
        <w:rPr>
          <w:color w:val="000000" w:themeColor="text1"/>
          <w:szCs w:val="22"/>
        </w:rPr>
        <w:t>on the vertical coordinate calculated in the center of the square area on the Rayleigh number for thermal, concentration and thermo-concentration convection (Pr=0.7, Sc=0.7) and comparison with experiment were presented in [9].</w:t>
      </w:r>
    </w:p>
    <w:p>
      <w:pPr>
        <w:pStyle w:val="Subsection"/>
        <w:numPr>
          <w:ilvl w:val="1"/>
          <w:numId w:val="1"/>
        </w:numPr>
        <w:rPr>
          <w:b/>
          <w:b/>
          <w:bCs/>
          <w:i/>
          <w:i/>
          <w:iCs w:val="false"/>
        </w:rPr>
      </w:pPr>
      <w:r>
        <w:rPr>
          <w:b/>
          <w:bCs/>
          <w:i/>
          <w:iCs w:val="false"/>
        </w:rPr>
        <w:t>Influence Vibration on the Temperature and Concentration Stratification</w:t>
      </w:r>
    </w:p>
    <w:p>
      <w:pPr>
        <w:pStyle w:val="Keyword"/>
        <w:widowControl w:val="false"/>
        <w:snapToGrid w:val="false"/>
        <w:spacing w:before="0" w:after="0"/>
        <w:rPr>
          <w:color w:val="000000" w:themeColor="text1"/>
          <w:szCs w:val="22"/>
        </w:rPr>
      </w:pPr>
      <w:r>
        <w:rPr>
          <w:color w:val="000000" w:themeColor="text1"/>
          <w:szCs w:val="22"/>
        </w:rPr>
      </w:r>
    </w:p>
    <w:p>
      <w:pPr>
        <w:pStyle w:val="Keyword"/>
        <w:widowControl w:val="false"/>
        <w:snapToGrid w:val="false"/>
        <w:spacing w:before="0" w:after="60"/>
        <w:rPr>
          <w:color w:val="000000" w:themeColor="text1"/>
          <w:szCs w:val="22"/>
        </w:rPr>
      </w:pPr>
      <w:r>
        <w:rPr>
          <w:color w:val="000000" w:themeColor="text1"/>
          <w:szCs w:val="22"/>
        </w:rPr>
        <w:t>It is known that the vibration effect on a liquid can significantly affect the flow of a liquid, which leads to paradoxical phenomena [11,12,20], and to vibrational convection even in zero gravity [6,8].</w:t>
      </w:r>
    </w:p>
    <w:p>
      <w:pPr>
        <w:pStyle w:val="Keyword"/>
        <w:widowControl w:val="false"/>
        <w:snapToGrid w:val="false"/>
        <w:spacing w:before="0" w:after="60"/>
        <w:ind w:firstLine="420"/>
        <w:rPr>
          <w:color w:val="000000" w:themeColor="text1"/>
          <w:szCs w:val="22"/>
        </w:rPr>
      </w:pPr>
      <w:r>
        <w:rPr>
          <w:color w:val="000000" w:themeColor="text1"/>
          <w:szCs w:val="22"/>
        </w:rPr>
        <w:t>The simulation of the vibrational effects on convectional flow was carried out on the basis of solving the complete (non-averaged) unsteady Navier-Stokes equations (1 – 4) and the flow analysis was carried out on a quasi-steady-state mode. Two cases of vibration effects on velocity along the normal to the walls according to the law are considered:</w:t>
      </w:r>
    </w:p>
    <w:p>
      <w:pPr>
        <w:pStyle w:val="Keyword"/>
        <w:widowControl w:val="false"/>
        <w:snapToGrid w:val="false"/>
        <w:spacing w:before="0" w:after="60"/>
        <w:ind w:firstLine="420"/>
        <w:rPr>
          <w:color w:val="000000" w:themeColor="text1"/>
          <w:szCs w:val="22"/>
        </w:rPr>
      </w:pPr>
      <w:r>
        <w:rPr>
          <w:color w:val="000000" w:themeColor="text1"/>
          <w:szCs w:val="22"/>
        </w:rPr>
        <w:t>1) horizontal vibrations from the vertical boundaries (</w:t>
      </w:r>
      <w:r>
        <w:rPr>
          <w:i/>
          <w:iCs/>
          <w:color w:val="000000" w:themeColor="text1"/>
          <w:szCs w:val="22"/>
        </w:rPr>
        <w:t>x</w:t>
      </w:r>
      <w:r>
        <w:rPr>
          <w:color w:val="000000" w:themeColor="text1"/>
          <w:szCs w:val="22"/>
        </w:rPr>
        <w:t xml:space="preserve">=0, </w:t>
      </w:r>
      <w:r>
        <w:rPr>
          <w:i/>
          <w:iCs/>
          <w:color w:val="000000" w:themeColor="text1"/>
          <w:szCs w:val="22"/>
        </w:rPr>
        <w:t>x</w:t>
      </w:r>
      <w:r>
        <w:rPr>
          <w:color w:val="000000" w:themeColor="text1"/>
          <w:szCs w:val="22"/>
        </w:rPr>
        <w:t xml:space="preserve">=1) </w:t>
        <w:br/>
        <w:t>according to law v</w:t>
      </w:r>
      <w:r>
        <w:rPr>
          <w:i/>
          <w:iCs/>
          <w:color w:val="000000" w:themeColor="text1"/>
          <w:szCs w:val="22"/>
          <w:vertAlign w:val="subscript"/>
        </w:rPr>
        <w:t>x</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xml:space="preserve">), </w:t>
      </w:r>
    </w:p>
    <w:p>
      <w:pPr>
        <w:pStyle w:val="Keyword"/>
        <w:widowControl w:val="false"/>
        <w:snapToGrid w:val="false"/>
        <w:spacing w:before="0" w:after="60"/>
        <w:ind w:firstLine="420"/>
        <w:rPr>
          <w:color w:val="000000" w:themeColor="text1"/>
          <w:szCs w:val="22"/>
        </w:rPr>
      </w:pPr>
      <w:r>
        <w:rPr>
          <w:color w:val="000000" w:themeColor="text1"/>
          <w:szCs w:val="22"/>
        </w:rPr>
        <w:t>2) vertical vibrations from the horizontal boundaries (</w:t>
      </w:r>
      <w:r>
        <w:rPr>
          <w:i/>
          <w:iCs/>
          <w:color w:val="000000" w:themeColor="text1"/>
          <w:szCs w:val="22"/>
        </w:rPr>
        <w:t>y</w:t>
      </w:r>
      <w:r>
        <w:rPr>
          <w:color w:val="000000" w:themeColor="text1"/>
          <w:szCs w:val="22"/>
        </w:rPr>
        <w:t xml:space="preserve">=0, </w:t>
      </w:r>
      <w:r>
        <w:rPr>
          <w:i/>
          <w:iCs/>
          <w:color w:val="000000" w:themeColor="text1"/>
          <w:szCs w:val="22"/>
        </w:rPr>
        <w:t>y</w:t>
      </w:r>
      <w:r>
        <w:rPr>
          <w:color w:val="000000" w:themeColor="text1"/>
          <w:szCs w:val="22"/>
        </w:rPr>
        <w:t xml:space="preserve">=1) </w:t>
        <w:br/>
        <w:t>according to law v</w:t>
      </w:r>
      <w:r>
        <w:rPr>
          <w:i/>
          <w:iCs/>
          <w:color w:val="000000" w:themeColor="text1"/>
          <w:szCs w:val="22"/>
          <w:vertAlign w:val="subscript"/>
        </w:rPr>
        <w:t>y</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xml:space="preserve">). </w:t>
      </w:r>
    </w:p>
    <w:p>
      <w:pPr>
        <w:pStyle w:val="Keyword"/>
        <w:widowControl w:val="false"/>
        <w:snapToGrid w:val="false"/>
        <w:spacing w:before="0" w:after="60"/>
        <w:ind w:firstLine="420"/>
        <w:rPr>
          <w:color w:val="000000" w:themeColor="text1"/>
          <w:szCs w:val="22"/>
        </w:rPr>
      </w:pPr>
      <w:r>
        <w:rPr>
          <w:color w:val="000000" w:themeColor="text1"/>
          <w:szCs w:val="22"/>
        </w:rPr>
        <w:t>In Fig. 13 the profiles of dimensionless velocity component Mean_v</w:t>
      </w:r>
      <w:r>
        <w:rPr>
          <w:i/>
          <w:iCs/>
          <w:color w:val="000000" w:themeColor="text1"/>
          <w:szCs w:val="22"/>
          <w:vertAlign w:val="subscript"/>
        </w:rPr>
        <w:t>x</w:t>
      </w:r>
      <w:r>
        <w:rPr>
          <w:color w:val="000000" w:themeColor="text1"/>
          <w:szCs w:val="22"/>
        </w:rPr>
        <w:t xml:space="preserve"> averaged on time in vertical section (</w:t>
      </w:r>
      <w:r>
        <w:rPr>
          <w:i/>
          <w:iCs/>
          <w:color w:val="000000" w:themeColor="text1"/>
          <w:szCs w:val="22"/>
        </w:rPr>
        <w:t>x</w:t>
      </w:r>
      <w:r>
        <w:rPr>
          <w:color w:val="000000" w:themeColor="text1"/>
          <w:szCs w:val="22"/>
        </w:rPr>
        <w:t>=0.5) for three cases: 1) horizontal vibrations from the vertical walls according to law v</w:t>
      </w:r>
      <w:r>
        <w:rPr>
          <w:i/>
          <w:iCs/>
          <w:color w:val="000000" w:themeColor="text1"/>
          <w:szCs w:val="22"/>
          <w:vertAlign w:val="subscript"/>
        </w:rPr>
        <w:t>x</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2) vertical vibrations from the horizontal walls according to law v</w:t>
      </w:r>
      <w:r>
        <w:rPr>
          <w:i/>
          <w:iCs/>
          <w:color w:val="000000" w:themeColor="text1"/>
          <w:szCs w:val="22"/>
          <w:vertAlign w:val="subscript"/>
        </w:rPr>
        <w:t>y</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3) thermal convection without vibrations are presented for A= 10, f=10</w:t>
      </w:r>
      <w:r>
        <w:rPr>
          <w:color w:val="000000" w:themeColor="text1"/>
          <w:szCs w:val="22"/>
          <w:vertAlign w:val="superscript"/>
        </w:rPr>
        <w:t>5</w:t>
      </w:r>
      <w:r>
        <w:rPr>
          <w:color w:val="000000" w:themeColor="text1"/>
          <w:szCs w:val="22"/>
        </w:rPr>
        <w:t>, Gr=10</w:t>
      </w:r>
      <w:r>
        <w:rPr>
          <w:color w:val="000000" w:themeColor="text1"/>
          <w:szCs w:val="22"/>
          <w:vertAlign w:val="superscript"/>
        </w:rPr>
        <w:t>7</w:t>
      </w:r>
      <w:r>
        <w:rPr>
          <w:color w:val="000000" w:themeColor="text1"/>
          <w:szCs w:val="22"/>
        </w:rPr>
        <w:t>, Pr=0.7.</w:t>
      </w:r>
    </w:p>
    <w:p>
      <w:pPr>
        <w:pStyle w:val="Keyword"/>
        <w:widowControl w:val="false"/>
        <w:snapToGrid w:val="false"/>
        <w:spacing w:before="0" w:after="60"/>
        <w:ind w:firstLine="420"/>
        <w:jc w:val="center"/>
        <w:rPr>
          <w:color w:val="000000" w:themeColor="text1"/>
          <w:szCs w:val="22"/>
        </w:rPr>
      </w:pPr>
      <w:r>
        <w:rPr/>
        <w:drawing>
          <wp:inline distT="0" distB="0" distL="0" distR="0">
            <wp:extent cx="4473575" cy="264414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55"/>
                    <a:stretch>
                      <a:fillRect/>
                    </a:stretch>
                  </pic:blipFill>
                  <pic:spPr bwMode="auto">
                    <a:xfrm>
                      <a:off x="0" y="0"/>
                      <a:ext cx="4473575" cy="2644140"/>
                    </a:xfrm>
                    <a:prstGeom prst="rect">
                      <a:avLst/>
                    </a:prstGeom>
                  </pic:spPr>
                </pic:pic>
              </a:graphicData>
            </a:graphic>
          </wp:inline>
        </w:drawing>
      </w:r>
    </w:p>
    <w:p>
      <w:pPr>
        <w:pStyle w:val="Keyword"/>
        <w:widowControl w:val="false"/>
        <w:snapToGrid w:val="false"/>
        <w:spacing w:before="0" w:after="60"/>
        <w:jc w:val="center"/>
        <w:rPr>
          <w:b/>
          <w:b/>
          <w:bCs/>
          <w:color w:val="000000" w:themeColor="text1"/>
          <w:szCs w:val="22"/>
        </w:rPr>
      </w:pPr>
      <w:r>
        <w:rPr>
          <w:b/>
          <w:bCs/>
          <w:color w:val="000000" w:themeColor="text1"/>
          <w:szCs w:val="22"/>
        </w:rPr>
        <w:t xml:space="preserve">Figure 13: </w:t>
      </w:r>
      <w:r>
        <w:rPr>
          <w:color w:val="000000" w:themeColor="text1"/>
          <w:szCs w:val="22"/>
        </w:rPr>
        <w:t>The profiles of the velocity component mean_v</w:t>
      </w:r>
      <w:r>
        <w:rPr>
          <w:i/>
          <w:iCs/>
          <w:color w:val="000000" w:themeColor="text1"/>
          <w:szCs w:val="22"/>
          <w:vertAlign w:val="subscript"/>
        </w:rPr>
        <w:t>x</w:t>
      </w:r>
      <w:r>
        <w:rPr>
          <w:color w:val="000000" w:themeColor="text1"/>
          <w:szCs w:val="22"/>
          <w:vertAlign w:val="subscript"/>
        </w:rPr>
        <w:t xml:space="preserve">  </w:t>
      </w:r>
      <w:r>
        <w:rPr>
          <w:color w:val="000000" w:themeColor="text1"/>
          <w:szCs w:val="22"/>
        </w:rPr>
        <w:t>averaged on time in vertical section (</w:t>
      </w:r>
      <w:r>
        <w:rPr>
          <w:i/>
          <w:iCs/>
          <w:color w:val="000000" w:themeColor="text1"/>
          <w:szCs w:val="22"/>
        </w:rPr>
        <w:t>x</w:t>
      </w:r>
      <w:r>
        <w:rPr>
          <w:color w:val="000000" w:themeColor="text1"/>
          <w:szCs w:val="22"/>
        </w:rPr>
        <w:t>=0.5) for three cases (A= 10, f=10</w:t>
      </w:r>
      <w:r>
        <w:rPr>
          <w:color w:val="000000" w:themeColor="text1"/>
          <w:szCs w:val="22"/>
          <w:vertAlign w:val="superscript"/>
        </w:rPr>
        <w:t>5</w:t>
      </w:r>
      <w:r>
        <w:rPr>
          <w:color w:val="000000" w:themeColor="text1"/>
          <w:szCs w:val="22"/>
        </w:rPr>
        <w:t>, Gr=10</w:t>
      </w:r>
      <w:r>
        <w:rPr>
          <w:color w:val="000000" w:themeColor="text1"/>
          <w:szCs w:val="22"/>
          <w:vertAlign w:val="superscript"/>
        </w:rPr>
        <w:t>7</w:t>
      </w:r>
      <w:r>
        <w:rPr>
          <w:color w:val="000000" w:themeColor="text1"/>
          <w:szCs w:val="22"/>
        </w:rPr>
        <w:t>, Pr=0.7):1) horizontal vibrations from the vertical walls according to law v</w:t>
      </w:r>
      <w:r>
        <w:rPr>
          <w:i/>
          <w:iCs/>
          <w:color w:val="000000" w:themeColor="text1"/>
          <w:szCs w:val="22"/>
          <w:vertAlign w:val="subscript"/>
        </w:rPr>
        <w:t>x</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 green line, 2) vertical vibrations from the horizontal walls according to law v</w:t>
      </w:r>
      <w:r>
        <w:rPr>
          <w:i/>
          <w:iCs/>
          <w:color w:val="000000" w:themeColor="text1"/>
          <w:szCs w:val="22"/>
          <w:vertAlign w:val="subscript"/>
        </w:rPr>
        <w:t>y</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 black line; 3) thermal convection without vibrations – red line.</w:t>
      </w:r>
    </w:p>
    <w:p>
      <w:pPr>
        <w:pStyle w:val="Keyword"/>
        <w:widowControl w:val="false"/>
        <w:snapToGrid w:val="false"/>
        <w:spacing w:before="156" w:after="120"/>
        <w:jc w:val="center"/>
        <w:rPr>
          <w:color w:val="000000" w:themeColor="text1"/>
          <w:szCs w:val="22"/>
        </w:rPr>
      </w:pPr>
      <w:r>
        <w:rPr/>
        <w:drawing>
          <wp:inline distT="0" distB="0" distL="0" distR="0">
            <wp:extent cx="4312920" cy="2673985"/>
            <wp:effectExtent l="0" t="0" r="0" b="0"/>
            <wp:docPr id="23"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descr=""/>
                    <pic:cNvPicPr>
                      <a:picLocks noChangeAspect="1" noChangeArrowheads="1"/>
                    </pic:cNvPicPr>
                  </pic:nvPicPr>
                  <pic:blipFill>
                    <a:blip r:embed="rId256"/>
                    <a:stretch>
                      <a:fillRect/>
                    </a:stretch>
                  </pic:blipFill>
                  <pic:spPr bwMode="auto">
                    <a:xfrm>
                      <a:off x="0" y="0"/>
                      <a:ext cx="4312920" cy="2673985"/>
                    </a:xfrm>
                    <a:prstGeom prst="rect">
                      <a:avLst/>
                    </a:prstGeom>
                  </pic:spPr>
                </pic:pic>
              </a:graphicData>
            </a:graphic>
          </wp:inline>
        </w:drawing>
      </w:r>
    </w:p>
    <w:p>
      <w:pPr>
        <w:pStyle w:val="Keyword"/>
        <w:widowControl w:val="false"/>
        <w:snapToGrid w:val="false"/>
        <w:spacing w:before="0" w:after="60"/>
        <w:jc w:val="center"/>
        <w:rPr>
          <w:color w:val="000000" w:themeColor="text1"/>
          <w:szCs w:val="22"/>
        </w:rPr>
      </w:pPr>
      <w:r>
        <w:rPr>
          <w:b/>
          <w:bCs/>
          <w:color w:val="000000" w:themeColor="text1"/>
          <w:szCs w:val="22"/>
        </w:rPr>
        <w:t xml:space="preserve">Figure 14: </w:t>
      </w:r>
      <w:r>
        <w:rPr>
          <w:color w:val="000000" w:themeColor="text1"/>
          <w:szCs w:val="22"/>
        </w:rPr>
        <w:t>The profiles of the temperature derivative mean_</w:t>
      </w:r>
      <w:r>
        <w:rPr/>
        <w:object>
          <v:shape id="ole_rId257" style="width:34.8pt;height:15pt" o:ole="">
            <v:imagedata r:id="rId258" o:title=""/>
          </v:shape>
          <o:OLEObject Type="Embed" ProgID="Equation.DSMT4" ShapeID="ole_rId257" DrawAspect="Content" ObjectID="_219830111" r:id="rId257"/>
        </w:object>
      </w:r>
      <w:r>
        <w:rPr>
          <w:color w:val="000000" w:themeColor="text1"/>
          <w:szCs w:val="22"/>
        </w:rPr>
        <w:t>averaged on time in vertical section (</w:t>
      </w:r>
      <w:r>
        <w:rPr>
          <w:i/>
          <w:iCs/>
          <w:color w:val="000000" w:themeColor="text1"/>
          <w:szCs w:val="22"/>
        </w:rPr>
        <w:t>x</w:t>
      </w:r>
      <w:r>
        <w:rPr>
          <w:color w:val="000000" w:themeColor="text1"/>
          <w:szCs w:val="22"/>
        </w:rPr>
        <w:t>=0.5) for three cases (A= 10, f=10</w:t>
      </w:r>
      <w:r>
        <w:rPr>
          <w:color w:val="000000" w:themeColor="text1"/>
          <w:szCs w:val="22"/>
          <w:vertAlign w:val="superscript"/>
        </w:rPr>
        <w:t>5</w:t>
      </w:r>
      <w:r>
        <w:rPr>
          <w:color w:val="000000" w:themeColor="text1"/>
          <w:szCs w:val="22"/>
        </w:rPr>
        <w:t>, Gr=10</w:t>
      </w:r>
      <w:r>
        <w:rPr>
          <w:color w:val="000000" w:themeColor="text1"/>
          <w:szCs w:val="22"/>
          <w:vertAlign w:val="superscript"/>
        </w:rPr>
        <w:t>7</w:t>
      </w:r>
      <w:r>
        <w:rPr>
          <w:color w:val="000000" w:themeColor="text1"/>
          <w:szCs w:val="22"/>
        </w:rPr>
        <w:t>, Pr=0.7): 1) horizontal vibrations from the vertical walls according to law v</w:t>
      </w:r>
      <w:r>
        <w:rPr>
          <w:i/>
          <w:iCs/>
          <w:color w:val="000000" w:themeColor="text1"/>
          <w:szCs w:val="22"/>
          <w:vertAlign w:val="subscript"/>
        </w:rPr>
        <w:t>x</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 green line, 2) vertical vibrations from the horizontal walls according to law v</w:t>
      </w:r>
      <w:r>
        <w:rPr>
          <w:i/>
          <w:iCs/>
          <w:color w:val="000000" w:themeColor="text1"/>
          <w:szCs w:val="22"/>
          <w:vertAlign w:val="subscript"/>
        </w:rPr>
        <w:t>y</w:t>
      </w:r>
      <w:r>
        <w:rPr>
          <w:color w:val="000000" w:themeColor="text1"/>
          <w:szCs w:val="22"/>
        </w:rPr>
        <w:t>=A sin(2</w:t>
      </w:r>
      <w:r>
        <w:rPr>
          <w:rFonts w:ascii="Symbol" w:hAnsi="Symbol"/>
          <w:color w:val="000000" w:themeColor="text1"/>
          <w:szCs w:val="22"/>
        </w:rPr>
        <w:t></w:t>
      </w:r>
      <w:r>
        <w:rPr>
          <w:color w:val="000000" w:themeColor="text1"/>
          <w:szCs w:val="22"/>
        </w:rPr>
        <w:t>f</w:t>
      </w:r>
      <w:r>
        <w:rPr>
          <w:i/>
          <w:iCs/>
          <w:color w:val="000000" w:themeColor="text1"/>
          <w:szCs w:val="22"/>
        </w:rPr>
        <w:t>t</w:t>
      </w:r>
      <w:r>
        <w:rPr>
          <w:color w:val="000000" w:themeColor="text1"/>
          <w:szCs w:val="22"/>
        </w:rPr>
        <w:t>) – black line; 3) thermal convection without vibrations – red line.</w:t>
      </w:r>
    </w:p>
    <w:p>
      <w:pPr>
        <w:pStyle w:val="Keyword"/>
        <w:widowControl w:val="false"/>
        <w:snapToGrid w:val="false"/>
        <w:spacing w:before="0" w:after="60"/>
        <w:rPr>
          <w:color w:val="000000" w:themeColor="text1"/>
          <w:szCs w:val="22"/>
        </w:rPr>
      </w:pPr>
      <w:r>
        <w:rPr>
          <w:color w:val="000000" w:themeColor="text1"/>
          <w:szCs w:val="22"/>
        </w:rPr>
        <w:t xml:space="preserve">The results presented in Fig. 13-14 show that vibrations affect the velocities both in the boundary layer and in the core of the convective cell. The convective flow averaged over time under the influence of vibrations changes its character and has a more pronounced boundary between the boundary layer and the core compared to the convective flow without vibrations. </w:t>
      </w:r>
      <w:r>
        <w:rPr>
          <w:color w:val="000000" w:themeColor="text1"/>
        </w:rPr>
        <w:t xml:space="preserve">Controlled vibration effects have a strong effect depending on frequency and amplitude. The vibrations make the average flow more orderly and the velocity profiles in the middle sections make more symmetry. In Fig. 14. With periodic vibration action on the convective cell from the side of its walls, the separation of the average time flow into two flow zones is observed: first is the fluid flow near the walls and second is the core slow fluid flow. This is similar to the annular Richardson effect of flow in a pipe (or in </w:t>
      </w:r>
      <w:r>
        <w:rPr>
          <w:rFonts w:eastAsia="等线" w:eastAsiaTheme="minorEastAsia"/>
          <w:sz w:val="20"/>
        </w:rPr>
        <w:t>a flat diffuser</w:t>
      </w:r>
      <w:r>
        <w:rPr>
          <w:color w:val="000000" w:themeColor="text1"/>
        </w:rPr>
        <w:t>) with periodic distribution of the inlet flow. These influences on horizontal velocity Vx during periodical vibration vertical walls are shown in Fig. 13 (green line) and on thermal inhomogeneity in Fig. 14 (black line).</w:t>
      </w:r>
    </w:p>
    <w:p>
      <w:pPr>
        <w:pStyle w:val="Keyword"/>
        <w:widowControl w:val="false"/>
        <w:snapToGrid w:val="false"/>
        <w:spacing w:before="0" w:after="60"/>
        <w:ind w:firstLine="420"/>
        <w:rPr>
          <w:color w:val="000000" w:themeColor="text1"/>
          <w:szCs w:val="22"/>
        </w:rPr>
      </w:pPr>
      <w:r>
        <w:rPr>
          <w:color w:val="000000" w:themeColor="text1"/>
          <w:szCs w:val="22"/>
        </w:rPr>
        <w:t>The study of vibration effects is very expensive, in terms of time and resource computer costs, therefore the effects of vibrations on heat and mass inhomogeneity for another parameters of vibration exposure requires further investigation.</w:t>
      </w:r>
    </w:p>
    <w:p>
      <w:pPr>
        <w:pStyle w:val="Keyword"/>
        <w:widowControl w:val="false"/>
        <w:snapToGrid w:val="false"/>
        <w:spacing w:before="312" w:after="60"/>
        <w:rPr>
          <w:b/>
          <w:b/>
          <w:bCs/>
          <w:color w:val="000000" w:themeColor="text1"/>
          <w:szCs w:val="22"/>
        </w:rPr>
      </w:pPr>
      <w:r>
        <w:rPr>
          <w:b/>
          <w:bCs/>
          <w:color w:val="000000" w:themeColor="text1"/>
          <w:szCs w:val="22"/>
        </w:rPr>
        <w:t xml:space="preserve">Conclusions </w:t>
      </w:r>
    </w:p>
    <w:p>
      <w:pPr>
        <w:pStyle w:val="BodytextIndented1"/>
        <w:ind w:hanging="0"/>
        <w:rPr>
          <w:rFonts w:ascii="Times New Roman" w:hAnsi="Times New Roman" w:eastAsia="宋体"/>
          <w:iCs w:val="false"/>
          <w:color w:val="000000" w:themeColor="text1"/>
          <w:lang w:eastAsia="zh-CN"/>
        </w:rPr>
      </w:pPr>
      <w:r>
        <w:rPr>
          <w:rFonts w:eastAsia="宋体" w:ascii="Times New Roman" w:hAnsi="Times New Roman"/>
          <w:iCs w:val="false"/>
          <w:color w:val="000000" w:themeColor="text1"/>
          <w:lang w:eastAsia="zh-CN"/>
        </w:rPr>
        <w:t xml:space="preserve">Nonmonotonic dependences of vertical derivatives on temperature and concentration calculated in the center of the square region on the Grashof number were found, showing the presence of maximum heterogeneity of temperature and concentration depending on the Grashof number. </w:t>
      </w:r>
    </w:p>
    <w:p>
      <w:pPr>
        <w:pStyle w:val="BodytextIndented1"/>
        <w:rPr>
          <w:rFonts w:ascii="Times New Roman" w:hAnsi="Times New Roman" w:eastAsia="宋体"/>
          <w:iCs w:val="false"/>
          <w:color w:val="000000" w:themeColor="text1"/>
          <w:lang w:eastAsia="zh-CN"/>
        </w:rPr>
      </w:pPr>
      <w:r>
        <w:rPr>
          <w:rFonts w:eastAsia="宋体" w:ascii="Times New Roman" w:hAnsi="Times New Roman"/>
          <w:iCs w:val="false"/>
          <w:color w:val="000000" w:themeColor="text1"/>
          <w:lang w:eastAsia="zh-CN"/>
        </w:rPr>
        <w:t>The pictures and differences of the formation of a nonstationary periodic structure of oscillatory thermal and thermo-concentration convection are shown. For thermal convection, a range of Rayleigh numbers exists where a regular periodic oscillatory convective flow is formed (for example, at Gr = 10</w:t>
      </w:r>
      <w:r>
        <w:rPr>
          <w:color w:val="000000" w:themeColor="text1"/>
          <w:vertAlign w:val="superscript"/>
        </w:rPr>
        <w:t>7</w:t>
      </w:r>
      <w:r>
        <w:rPr>
          <w:rFonts w:eastAsia="宋体" w:ascii="Times New Roman" w:hAnsi="Times New Roman"/>
          <w:iCs w:val="false"/>
          <w:color w:val="000000" w:themeColor="text1"/>
          <w:lang w:eastAsia="zh-CN"/>
        </w:rPr>
        <w:t>, Pr = 0.7). The details of the formation of (quasi-stationary) countercurrents inside a square region directed opposite to the main convective flow are given. In the considered case of thermo-concentration convection (Gr = Gr</w:t>
      </w:r>
      <w:r>
        <w:rPr>
          <w:rFonts w:eastAsia="宋体" w:ascii="Times New Roman" w:hAnsi="Times New Roman"/>
          <w:iCs w:val="false"/>
          <w:color w:val="000000" w:themeColor="text1"/>
          <w:vertAlign w:val="subscript"/>
          <w:lang w:eastAsia="zh-CN"/>
        </w:rPr>
        <w:t xml:space="preserve">c </w:t>
      </w:r>
      <w:r>
        <w:rPr>
          <w:rFonts w:eastAsia="宋体" w:ascii="Times New Roman" w:hAnsi="Times New Roman"/>
          <w:iCs w:val="false"/>
          <w:color w:val="000000" w:themeColor="text1"/>
          <w:lang w:eastAsia="zh-CN"/>
        </w:rPr>
        <w:t>= 10</w:t>
      </w:r>
      <w:r>
        <w:rPr>
          <w:rFonts w:eastAsia="宋体" w:ascii="Times New Roman" w:hAnsi="Times New Roman"/>
          <w:iCs w:val="false"/>
          <w:color w:val="000000" w:themeColor="text1"/>
          <w:vertAlign w:val="superscript"/>
          <w:lang w:eastAsia="zh-CN"/>
        </w:rPr>
        <w:t>7</w:t>
      </w:r>
      <w:r>
        <w:rPr>
          <w:rFonts w:eastAsia="宋体" w:ascii="Times New Roman" w:hAnsi="Times New Roman"/>
          <w:iCs w:val="false"/>
          <w:color w:val="000000" w:themeColor="text1"/>
          <w:lang w:eastAsia="zh-CN"/>
        </w:rPr>
        <w:t>, Pr = Sc = 0.7 with oppositely directed heat and mass horizontal fluxes) oscillational convection is caused by the confrontation of thermal and concentration convection with opposite rotations.</w:t>
      </w:r>
    </w:p>
    <w:p>
      <w:pPr>
        <w:pStyle w:val="BodytextIndented1"/>
        <w:spacing w:before="0" w:after="60"/>
        <w:rPr>
          <w:rFonts w:ascii="Times New Roman" w:hAnsi="Times New Roman" w:eastAsia="宋体"/>
          <w:iCs w:val="false"/>
          <w:color w:val="000000" w:themeColor="text1"/>
          <w:lang w:eastAsia="zh-CN"/>
        </w:rPr>
      </w:pPr>
      <w:r>
        <w:rPr>
          <w:rFonts w:eastAsia="宋体" w:ascii="Times New Roman" w:hAnsi="Times New Roman"/>
          <w:iCs w:val="false"/>
          <w:color w:val="000000" w:themeColor="text1"/>
          <w:lang w:eastAsia="zh-CN"/>
        </w:rPr>
        <w:t>The influence of vertical and horizontal vibrations on oscillatory convection is shown (Gr=10</w:t>
      </w:r>
      <w:r>
        <w:rPr>
          <w:rFonts w:eastAsia="宋体" w:ascii="Times New Roman" w:hAnsi="Times New Roman"/>
          <w:iCs w:val="false"/>
          <w:color w:val="000000" w:themeColor="text1"/>
          <w:vertAlign w:val="superscript"/>
          <w:lang w:eastAsia="zh-CN"/>
        </w:rPr>
        <w:t>7</w:t>
      </w:r>
      <w:r>
        <w:rPr>
          <w:rFonts w:eastAsia="宋体" w:ascii="Times New Roman" w:hAnsi="Times New Roman"/>
          <w:iCs w:val="false"/>
          <w:color w:val="000000" w:themeColor="text1"/>
          <w:lang w:eastAsia="zh-CN"/>
        </w:rPr>
        <w:t>, Pr=0.7). Controlled vibration effects have a strong effect depending on frequency and amplitude. With periodic vibration action on the convective cell from the side of its walls, the separation of the average time flow into two flow zones is observed: first is the fluid flow near the walls and second is the core slow fluid flow. The vibrations make the average flow more orderly and the velocity profiles in the middle sections make more symmetry.</w:t>
      </w:r>
    </w:p>
    <w:p>
      <w:pPr>
        <w:pStyle w:val="Normal"/>
        <w:spacing w:before="120" w:after="120"/>
        <w:jc w:val="left"/>
        <w:rPr>
          <w:rFonts w:eastAsia="等线" w:eastAsiaTheme="minorEastAsia"/>
          <w:szCs w:val="22"/>
        </w:rPr>
      </w:pPr>
      <w:r>
        <w:rPr>
          <w:rFonts w:eastAsia="等线" w:eastAsiaTheme="minorEastAsia"/>
          <w:b/>
          <w:bCs/>
          <w:szCs w:val="22"/>
        </w:rPr>
        <w:t>Acknowledgement:</w:t>
      </w:r>
      <w:r>
        <w:rPr>
          <w:rFonts w:eastAsia="等线" w:eastAsiaTheme="minorEastAsia"/>
          <w:szCs w:val="22"/>
        </w:rPr>
        <w:t xml:space="preserve"> None.</w:t>
      </w:r>
    </w:p>
    <w:p>
      <w:pPr>
        <w:pStyle w:val="Normal"/>
        <w:spacing w:before="120" w:after="120"/>
        <w:jc w:val="left"/>
        <w:rPr>
          <w:rFonts w:eastAsia="等线" w:eastAsiaTheme="minorEastAsia"/>
          <w:szCs w:val="22"/>
        </w:rPr>
      </w:pPr>
      <w:r>
        <w:rPr>
          <w:rFonts w:eastAsia="等线" w:eastAsiaTheme="minorEastAsia"/>
          <w:b/>
          <w:bCs/>
          <w:szCs w:val="22"/>
        </w:rPr>
        <w:t>Funding Statement:</w:t>
      </w:r>
      <w:r>
        <w:rPr>
          <w:rFonts w:eastAsia="等线" w:eastAsiaTheme="minorEastAsia"/>
          <w:szCs w:val="22"/>
        </w:rPr>
        <w:t xml:space="preserve"> </w:t>
      </w:r>
      <w:r>
        <w:rPr>
          <w:color w:val="000000" w:themeColor="text1"/>
          <w:spacing w:val="-2"/>
          <w:szCs w:val="22"/>
        </w:rPr>
        <w:t>This work was supported by the Russian Science Foundation grant 24-29-00101.</w:t>
      </w:r>
    </w:p>
    <w:p>
      <w:pPr>
        <w:pStyle w:val="Normal"/>
        <w:spacing w:before="120" w:after="120"/>
        <w:jc w:val="left"/>
        <w:rPr>
          <w:rFonts w:eastAsia="等线" w:eastAsiaTheme="minorEastAsia"/>
          <w:szCs w:val="22"/>
        </w:rPr>
      </w:pPr>
      <w:r>
        <w:rPr>
          <w:rFonts w:eastAsia="等线" w:eastAsiaTheme="minorEastAsia"/>
          <w:b/>
          <w:bCs/>
          <w:szCs w:val="22"/>
        </w:rPr>
        <w:t>Author Contributions:</w:t>
      </w:r>
      <w:r>
        <w:rPr>
          <w:rFonts w:eastAsia="等线" w:eastAsiaTheme="minorEastAsia"/>
          <w:szCs w:val="22"/>
        </w:rPr>
        <w:t xml:space="preserve"> All the work was done by the corresponding author.</w:t>
      </w:r>
    </w:p>
    <w:p>
      <w:pPr>
        <w:pStyle w:val="Normal"/>
        <w:spacing w:before="120" w:after="120"/>
        <w:jc w:val="left"/>
        <w:rPr>
          <w:rFonts w:eastAsia="等线" w:eastAsiaTheme="minorEastAsia"/>
          <w:szCs w:val="22"/>
        </w:rPr>
      </w:pPr>
      <w:r>
        <w:rPr>
          <w:rFonts w:eastAsia="等线" w:eastAsiaTheme="minorEastAsia"/>
          <w:b/>
          <w:bCs/>
          <w:szCs w:val="22"/>
        </w:rPr>
        <w:t>Availability of Data and Materials:</w:t>
      </w:r>
      <w:r>
        <w:rPr>
          <w:rFonts w:eastAsia="等线" w:eastAsiaTheme="minorEastAsia"/>
          <w:szCs w:val="22"/>
        </w:rPr>
        <w:t xml:space="preserve"> The data that support the findings of this study are available on request from the corresponding author.</w:t>
      </w:r>
    </w:p>
    <w:p>
      <w:pPr>
        <w:pStyle w:val="Normal"/>
        <w:spacing w:before="120" w:after="120"/>
        <w:jc w:val="left"/>
        <w:rPr>
          <w:color w:val="000000" w:themeColor="text1"/>
          <w:szCs w:val="22"/>
        </w:rPr>
      </w:pPr>
      <w:r>
        <w:rPr>
          <w:rFonts w:eastAsia="等线" w:eastAsiaTheme="minorEastAsia"/>
          <w:b/>
          <w:bCs/>
          <w:szCs w:val="22"/>
        </w:rPr>
        <w:t>Conflicts of Interest:</w:t>
      </w:r>
      <w:r>
        <w:rPr>
          <w:rFonts w:eastAsia="等线" w:eastAsiaTheme="minorEastAsia"/>
          <w:szCs w:val="22"/>
        </w:rPr>
        <w:t xml:space="preserve"> The author declares that they have no conflicts of interest to report regarding the present study.</w:t>
      </w:r>
    </w:p>
    <w:p>
      <w:pPr>
        <w:pStyle w:val="Normal"/>
        <w:widowControl w:val="false"/>
        <w:snapToGrid w:val="false"/>
        <w:spacing w:before="240" w:after="60"/>
        <w:rPr>
          <w:b/>
          <w:b/>
          <w:color w:val="000000" w:themeColor="text1"/>
          <w:szCs w:val="22"/>
        </w:rPr>
      </w:pPr>
      <w:bookmarkStart w:id="8" w:name="_Hlk161485308"/>
      <w:r>
        <w:rPr>
          <w:b/>
          <w:color w:val="000000" w:themeColor="text1"/>
          <w:szCs w:val="22"/>
        </w:rPr>
        <w:t>References</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lang w:val="fr-FR"/>
        </w:rPr>
        <w:t xml:space="preserve">Landau, L. D., Lifshitz, E. M. (1987). </w:t>
      </w:r>
      <w:r>
        <w:rPr>
          <w:i/>
          <w:iCs/>
          <w:color w:val="000000" w:themeColor="text1"/>
          <w:sz w:val="20"/>
          <w:szCs w:val="20"/>
        </w:rPr>
        <w:t>Course of Theoretical Physics. Fluid Mechanics 6</w:t>
      </w:r>
      <w:r>
        <w:rPr>
          <w:color w:val="000000" w:themeColor="text1"/>
          <w:sz w:val="20"/>
          <w:szCs w:val="20"/>
        </w:rPr>
        <w:t>. Oxford: Pergamon Press 2nd ed. 556 p.</w:t>
      </w:r>
    </w:p>
    <w:p>
      <w:pPr>
        <w:pStyle w:val="NormalWeb"/>
        <w:widowControl w:val="false"/>
        <w:numPr>
          <w:ilvl w:val="0"/>
          <w:numId w:val="3"/>
        </w:numPr>
        <w:snapToGrid w:val="false"/>
        <w:spacing w:before="280" w:after="0"/>
        <w:jc w:val="both"/>
        <w:rPr>
          <w:color w:val="000000" w:themeColor="text1"/>
          <w:sz w:val="20"/>
          <w:szCs w:val="20"/>
        </w:rPr>
      </w:pPr>
      <w:r>
        <w:rPr>
          <w:sz w:val="22"/>
          <w:szCs w:val="22"/>
        </w:rPr>
        <w:t xml:space="preserve">Gebhart, B., Jaluria, Y., Mahajan, R. L. and Sammakia, B. (1988). </w:t>
      </w:r>
      <w:r>
        <w:rPr>
          <w:i/>
          <w:iCs/>
          <w:sz w:val="22"/>
          <w:szCs w:val="22"/>
        </w:rPr>
        <w:t>Buoyancy-induced flows and transport</w:t>
      </w:r>
      <w:r>
        <w:rPr>
          <w:sz w:val="22"/>
          <w:szCs w:val="22"/>
        </w:rPr>
        <w:t xml:space="preserve">. Hemisphere New York 1001p. </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Bergman, T. L., Lavine, A. S., Incropera, F. P., DeWitt D. P. (2019). </w:t>
      </w:r>
      <w:r>
        <w:rPr>
          <w:i/>
          <w:iCs/>
          <w:color w:val="000000" w:themeColor="text1"/>
          <w:sz w:val="20"/>
          <w:szCs w:val="20"/>
        </w:rPr>
        <w:t>Fundamentals of Heat and Mass Transfer</w:t>
      </w:r>
      <w:r>
        <w:rPr>
          <w:color w:val="000000" w:themeColor="text1"/>
          <w:sz w:val="20"/>
          <w:szCs w:val="20"/>
        </w:rPr>
        <w:t>, 8th Edition. 992p.</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Bejan, A., Al-Homoud, A. A., Imberger, J. (1981). </w:t>
      </w:r>
      <w:r>
        <w:rPr>
          <w:i/>
          <w:iCs/>
          <w:sz w:val="20"/>
          <w:szCs w:val="20"/>
        </w:rPr>
        <w:t xml:space="preserve">Journal Fluid Mech. </w:t>
      </w:r>
      <w:r>
        <w:rPr>
          <w:bCs/>
          <w:i/>
          <w:iCs/>
          <w:sz w:val="20"/>
          <w:szCs w:val="20"/>
        </w:rPr>
        <w:t>109</w:t>
      </w:r>
      <w:r>
        <w:rPr>
          <w:sz w:val="20"/>
          <w:szCs w:val="20"/>
        </w:rPr>
        <w:t xml:space="preserve"> 283–299.</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Cormack, D. E., Leal, L. G., Seinfield, J. H. (1974). </w:t>
      </w:r>
      <w:r>
        <w:rPr>
          <w:i/>
          <w:sz w:val="20"/>
          <w:szCs w:val="20"/>
        </w:rPr>
        <w:t>Journal Fluid Mech. </w:t>
      </w:r>
      <w:r>
        <w:rPr>
          <w:bCs/>
          <w:i/>
          <w:sz w:val="20"/>
          <w:szCs w:val="20"/>
        </w:rPr>
        <w:t>65,</w:t>
      </w:r>
      <w:r>
        <w:rPr>
          <w:sz w:val="20"/>
          <w:szCs w:val="20"/>
        </w:rPr>
        <w:t xml:space="preserve"> 231–246.</w:t>
      </w:r>
    </w:p>
    <w:p>
      <w:pPr>
        <w:pStyle w:val="NormalWeb"/>
        <w:widowControl w:val="false"/>
        <w:numPr>
          <w:ilvl w:val="0"/>
          <w:numId w:val="3"/>
        </w:numPr>
        <w:snapToGrid w:val="false"/>
        <w:spacing w:before="280" w:after="0"/>
        <w:jc w:val="both"/>
        <w:rPr>
          <w:color w:val="000000" w:themeColor="text1"/>
          <w:sz w:val="20"/>
          <w:szCs w:val="20"/>
        </w:rPr>
      </w:pPr>
      <w:r>
        <w:rPr>
          <w:sz w:val="20"/>
          <w:szCs w:val="20"/>
        </w:rPr>
        <w:t>Gershuni, G. Z., Zhukovitskii, E. M. (1976). Convective Stability of Incompressible Fluids. Translated from the Russian by D. Louvish. Keter Publications, Jerusalem/Wiley, 330 p.</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Gershuni, G.Z., Zhukhovitskii, E.M, Tarunin, E.L. (1966). Numerical investigation of convective motion in a closed cavity. </w:t>
      </w:r>
      <w:r>
        <w:rPr>
          <w:i/>
          <w:iCs/>
          <w:color w:val="000000" w:themeColor="text1"/>
          <w:sz w:val="20"/>
          <w:szCs w:val="20"/>
        </w:rPr>
        <w:t>Fluid Dynamics. 1</w:t>
      </w:r>
      <w:r>
        <w:rPr>
          <w:color w:val="000000" w:themeColor="text1"/>
          <w:sz w:val="20"/>
          <w:szCs w:val="20"/>
        </w:rPr>
        <w:t xml:space="preserve">, 38–42. </w:t>
      </w:r>
      <w:r>
        <w:rPr>
          <w:rStyle w:val="InternetLink"/>
          <w:sz w:val="20"/>
          <w:szCs w:val="20"/>
        </w:rPr>
        <w:t>https://doi.org/10.1007/BF01022148</w:t>
      </w:r>
      <w:r>
        <w:rPr>
          <w:color w:val="000000" w:themeColor="text1"/>
          <w:sz w:val="20"/>
          <w:szCs w:val="20"/>
        </w:rPr>
        <w:t xml:space="preserve">. </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Gershuni, G.Z., Lubimov, D.V. (1998). </w:t>
      </w:r>
      <w:r>
        <w:rPr>
          <w:i/>
          <w:iCs/>
          <w:color w:val="000000" w:themeColor="text1"/>
          <w:sz w:val="20"/>
          <w:szCs w:val="20"/>
        </w:rPr>
        <w:t>Termal vibrational convection</w:t>
      </w:r>
      <w:r>
        <w:rPr>
          <w:color w:val="000000" w:themeColor="text1"/>
          <w:sz w:val="20"/>
          <w:szCs w:val="20"/>
        </w:rPr>
        <w:t>. John Willey&amp;Sons Ltd., G 357p.</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Polezhaev, V. I., Bello, M. S., Verezub, N. A. et al (1991). </w:t>
      </w:r>
      <w:r>
        <w:rPr>
          <w:i/>
          <w:sz w:val="20"/>
          <w:szCs w:val="20"/>
        </w:rPr>
        <w:t>Convective Processes in Weightlessness.</w:t>
      </w:r>
      <w:r>
        <w:rPr>
          <w:sz w:val="20"/>
          <w:szCs w:val="20"/>
        </w:rPr>
        <w:t xml:space="preserve"> M: «Nauka» 240 (in Russian).</w:t>
      </w:r>
    </w:p>
    <w:p>
      <w:pPr>
        <w:pStyle w:val="NormalWeb"/>
        <w:widowControl w:val="false"/>
        <w:numPr>
          <w:ilvl w:val="0"/>
          <w:numId w:val="3"/>
        </w:numPr>
        <w:snapToGrid w:val="false"/>
        <w:spacing w:before="280" w:after="0"/>
        <w:rPr>
          <w:color w:val="000000" w:themeColor="text1"/>
          <w:sz w:val="20"/>
          <w:szCs w:val="20"/>
        </w:rPr>
      </w:pPr>
      <w:r>
        <w:rPr>
          <w:color w:val="000000" w:themeColor="text1"/>
          <w:sz w:val="20"/>
          <w:szCs w:val="20"/>
        </w:rPr>
        <w:t>Polezhaev, V.I., Fedyushkin, A.I. (1980). Hydrodynamic effects of concentration stratification in closed spaces</w:t>
      </w:r>
      <w:r>
        <w:rPr>
          <w:i/>
          <w:iCs/>
          <w:color w:val="000000" w:themeColor="text1"/>
          <w:sz w:val="20"/>
          <w:szCs w:val="20"/>
        </w:rPr>
        <w:t>, Fluid Dynamics</w:t>
      </w:r>
      <w:r>
        <w:rPr>
          <w:color w:val="000000" w:themeColor="text1"/>
          <w:sz w:val="20"/>
          <w:szCs w:val="20"/>
        </w:rPr>
        <w:t xml:space="preserve">. </w:t>
      </w:r>
      <w:r>
        <w:rPr>
          <w:i/>
          <w:iCs/>
          <w:color w:val="000000" w:themeColor="text1"/>
          <w:sz w:val="20"/>
          <w:szCs w:val="20"/>
        </w:rPr>
        <w:t>15(3),</w:t>
      </w:r>
      <w:r>
        <w:rPr>
          <w:color w:val="000000" w:themeColor="text1"/>
          <w:sz w:val="20"/>
          <w:szCs w:val="20"/>
        </w:rPr>
        <w:t xml:space="preserve"> 331.</w:t>
      </w:r>
    </w:p>
    <w:p>
      <w:pPr>
        <w:pStyle w:val="NormalWeb"/>
        <w:widowControl w:val="false"/>
        <w:numPr>
          <w:ilvl w:val="0"/>
          <w:numId w:val="3"/>
        </w:numPr>
        <w:snapToGrid w:val="false"/>
        <w:spacing w:before="280" w:after="0"/>
        <w:jc w:val="both"/>
        <w:rPr>
          <w:color w:val="000000" w:themeColor="text1"/>
          <w:sz w:val="20"/>
          <w:szCs w:val="20"/>
        </w:rPr>
      </w:pPr>
      <w:r>
        <w:rPr>
          <w:sz w:val="20"/>
          <w:szCs w:val="20"/>
        </w:rPr>
        <w:t>Chelomei, V.N. (1983).</w:t>
      </w:r>
      <w:r>
        <w:rPr>
          <w:i/>
          <w:iCs/>
          <w:sz w:val="20"/>
          <w:szCs w:val="20"/>
        </w:rPr>
        <w:t xml:space="preserve"> </w:t>
      </w:r>
      <w:r>
        <w:rPr>
          <w:sz w:val="20"/>
          <w:szCs w:val="20"/>
        </w:rPr>
        <w:t xml:space="preserve">Mechanical paradoxes caused by vibrations. </w:t>
      </w:r>
      <w:r>
        <w:rPr>
          <w:i/>
          <w:iCs/>
          <w:sz w:val="20"/>
          <w:szCs w:val="20"/>
        </w:rPr>
        <w:t>Dokl. Akad. Nauk SSSR, 270(1)</w:t>
      </w:r>
      <w:r>
        <w:rPr>
          <w:sz w:val="20"/>
          <w:szCs w:val="20"/>
        </w:rPr>
        <w:t>, 62-67 (In Russian).</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Blekhman, I. I. (2000). </w:t>
      </w:r>
      <w:r>
        <w:rPr>
          <w:i/>
          <w:iCs/>
          <w:color w:val="000000" w:themeColor="text1"/>
          <w:sz w:val="20"/>
          <w:szCs w:val="20"/>
        </w:rPr>
        <w:t>Vibrational mechanics (Nonlinear dynamic effects, general approach, applications)</w:t>
      </w:r>
      <w:r>
        <w:rPr>
          <w:color w:val="000000" w:themeColor="text1"/>
          <w:sz w:val="20"/>
          <w:szCs w:val="20"/>
        </w:rPr>
        <w:t>. Singapore: World Scientific, 509 p.</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Batchelor, G.K. (2000). </w:t>
      </w:r>
      <w:r>
        <w:rPr>
          <w:i/>
          <w:iCs/>
          <w:color w:val="000000" w:themeColor="text1"/>
          <w:sz w:val="20"/>
          <w:szCs w:val="20"/>
        </w:rPr>
        <w:t>An Introduction to Fluid Dynamics</w:t>
      </w:r>
      <w:r>
        <w:rPr>
          <w:color w:val="000000" w:themeColor="text1"/>
          <w:sz w:val="20"/>
          <w:szCs w:val="20"/>
        </w:rPr>
        <w:t>. Cambridge University Press.</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Dropka, N., Gradwohl, K.P. (2024). </w:t>
      </w:r>
      <w:r>
        <w:rPr>
          <w:i/>
          <w:iCs/>
          <w:sz w:val="20"/>
          <w:szCs w:val="20"/>
        </w:rPr>
        <w:t>Crystal growth, bulk: Theory and models</w:t>
      </w:r>
      <w:r>
        <w:rPr>
          <w:rFonts w:cs="Segoe UI Symbol" w:ascii="Segoe UI Symbol" w:hAnsi="Segoe UI Symbol"/>
          <w:sz w:val="20"/>
          <w:szCs w:val="20"/>
        </w:rPr>
        <w:t>☆</w:t>
      </w:r>
      <w:r>
        <w:rPr>
          <w:sz w:val="20"/>
          <w:szCs w:val="20"/>
        </w:rPr>
        <w:t xml:space="preserve">, Editor(s): Tapash Chakraborty, Encyclopedia of Condensed Matter Physics (Second Edition), Academic Press, Pages 231-247, </w:t>
      </w:r>
      <w:hyperlink r:id="rId259">
        <w:r>
          <w:rPr>
            <w:rStyle w:val="InternetLink"/>
            <w:sz w:val="20"/>
            <w:szCs w:val="20"/>
          </w:rPr>
          <w:t>https://doi.org/10.1016/B978-0-323-90800-9.00108-6</w:t>
        </w:r>
      </w:hyperlink>
      <w:r>
        <w:rPr>
          <w:sz w:val="20"/>
          <w:szCs w:val="20"/>
        </w:rPr>
        <w:t>.</w:t>
      </w:r>
    </w:p>
    <w:p>
      <w:pPr>
        <w:pStyle w:val="NormalWeb"/>
        <w:widowControl w:val="false"/>
        <w:numPr>
          <w:ilvl w:val="0"/>
          <w:numId w:val="3"/>
        </w:numPr>
        <w:snapToGrid w:val="false"/>
        <w:spacing w:before="280" w:after="0"/>
        <w:jc w:val="both"/>
        <w:rPr>
          <w:rStyle w:val="InternetLink"/>
          <w:color w:val="000000" w:themeColor="text1"/>
          <w:sz w:val="20"/>
          <w:szCs w:val="20"/>
          <w:u w:val="none"/>
        </w:rPr>
      </w:pPr>
      <w:r>
        <w:rPr>
          <w:color w:val="000000" w:themeColor="text1"/>
          <w:sz w:val="20"/>
          <w:szCs w:val="20"/>
        </w:rPr>
        <w:t xml:space="preserve">Fedyushkin, A. I. (2020). Effect of Convection on Crystal Growth of Calcium Phosphate in a Thermostat under Terrestrial and Space Conditions. </w:t>
      </w:r>
      <w:hyperlink r:id="rId260">
        <w:r>
          <w:rPr>
            <w:i/>
            <w:iCs/>
            <w:color w:val="000000" w:themeColor="text1"/>
            <w:sz w:val="20"/>
            <w:szCs w:val="20"/>
          </w:rPr>
          <w:t>Fluid Dynamics</w:t>
        </w:r>
      </w:hyperlink>
      <w:r>
        <w:rPr>
          <w:i/>
          <w:iCs/>
          <w:color w:val="000000" w:themeColor="text1"/>
          <w:sz w:val="20"/>
          <w:szCs w:val="20"/>
        </w:rPr>
        <w:t> , 55(4),</w:t>
      </w:r>
      <w:r>
        <w:rPr>
          <w:color w:val="000000" w:themeColor="text1"/>
          <w:sz w:val="20"/>
          <w:szCs w:val="20"/>
        </w:rPr>
        <w:t xml:space="preserve"> 35-46 </w:t>
      </w:r>
      <w:r>
        <w:rPr>
          <w:rStyle w:val="InternetLink"/>
          <w:sz w:val="20"/>
          <w:szCs w:val="20"/>
        </w:rPr>
        <w:t>DOI: 10.1134/s0015462820040047.</w:t>
      </w:r>
    </w:p>
    <w:p>
      <w:pPr>
        <w:pStyle w:val="NormalWeb"/>
        <w:widowControl w:val="false"/>
        <w:numPr>
          <w:ilvl w:val="0"/>
          <w:numId w:val="3"/>
        </w:numPr>
        <w:snapToGrid w:val="false"/>
        <w:spacing w:before="280" w:after="0"/>
        <w:jc w:val="both"/>
        <w:rPr>
          <w:rStyle w:val="InternetLink"/>
          <w:color w:val="000000" w:themeColor="text1"/>
          <w:sz w:val="20"/>
          <w:szCs w:val="20"/>
          <w:u w:val="none"/>
        </w:rPr>
      </w:pPr>
      <w:r>
        <w:rPr>
          <w:iCs/>
          <w:color w:val="000000" w:themeColor="text1"/>
          <w:sz w:val="20"/>
          <w:szCs w:val="20"/>
        </w:rPr>
        <w:t>Fedyushkin, A. I.</w:t>
      </w:r>
      <w:r>
        <w:rPr>
          <w:color w:val="000000" w:themeColor="text1"/>
          <w:sz w:val="20"/>
          <w:szCs w:val="20"/>
        </w:rPr>
        <w:t xml:space="preserve"> (2023). Stratification and segregation under laminar convection. </w:t>
      </w:r>
      <w:r>
        <w:rPr>
          <w:i/>
          <w:iCs/>
          <w:color w:val="000000" w:themeColor="text1"/>
          <w:sz w:val="20"/>
          <w:szCs w:val="20"/>
        </w:rPr>
        <w:t>Advanced Hydrodynamics Problems in Earth Sciences (eds. Chaplina T.), Earth and Environmental Sciences Library. Springer, Cham</w:t>
      </w:r>
      <w:r>
        <w:rPr>
          <w:color w:val="000000" w:themeColor="text1"/>
          <w:sz w:val="20"/>
          <w:szCs w:val="20"/>
        </w:rPr>
        <w:t xml:space="preserve">. Springer: Switzerland. 153–169,  </w:t>
      </w:r>
      <w:hyperlink r:id="rId261">
        <w:r>
          <w:rPr>
            <w:rStyle w:val="InternetLink"/>
            <w:sz w:val="20"/>
            <w:szCs w:val="20"/>
          </w:rPr>
          <w:t>https://doi.org/10.1007/978-3-031-23050-9_14</w:t>
        </w:r>
      </w:hyperlink>
      <w:r>
        <w:rPr>
          <w:rStyle w:val="InternetLink"/>
          <w:sz w:val="20"/>
          <w:szCs w:val="20"/>
        </w:rPr>
        <w:t>.</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Drummond, J. E., Korpella, S. A. (1987). </w:t>
      </w:r>
      <w:r>
        <w:rPr>
          <w:i/>
          <w:iCs/>
          <w:sz w:val="20"/>
          <w:szCs w:val="20"/>
        </w:rPr>
        <w:t>Journal Fluid Mech.</w:t>
      </w:r>
      <w:r>
        <w:rPr>
          <w:sz w:val="20"/>
          <w:szCs w:val="20"/>
        </w:rPr>
        <w:t xml:space="preserve"> </w:t>
      </w:r>
      <w:r>
        <w:rPr>
          <w:bCs/>
          <w:i/>
          <w:iCs/>
          <w:sz w:val="20"/>
          <w:szCs w:val="20"/>
        </w:rPr>
        <w:t>182,</w:t>
      </w:r>
      <w:r>
        <w:rPr>
          <w:sz w:val="20"/>
          <w:szCs w:val="20"/>
        </w:rPr>
        <w:t xml:space="preserve"> 543-564.</w:t>
      </w:r>
    </w:p>
    <w:p>
      <w:pPr>
        <w:pStyle w:val="NormalWeb"/>
        <w:widowControl w:val="false"/>
        <w:numPr>
          <w:ilvl w:val="0"/>
          <w:numId w:val="3"/>
        </w:numPr>
        <w:snapToGrid w:val="false"/>
        <w:spacing w:before="280" w:after="0"/>
        <w:jc w:val="both"/>
        <w:rPr>
          <w:color w:val="000000" w:themeColor="text1"/>
          <w:sz w:val="20"/>
          <w:szCs w:val="20"/>
        </w:rPr>
      </w:pPr>
      <w:r>
        <w:rPr>
          <w:sz w:val="20"/>
          <w:szCs w:val="20"/>
        </w:rPr>
        <w:t xml:space="preserve">Patankar, S. V. (1980) </w:t>
      </w:r>
      <w:r>
        <w:rPr>
          <w:i/>
          <w:sz w:val="20"/>
          <w:szCs w:val="20"/>
        </w:rPr>
        <w:t>Numerical Heat Transfer and Fluid Flow</w:t>
      </w:r>
      <w:r>
        <w:rPr>
          <w:sz w:val="20"/>
          <w:szCs w:val="20"/>
        </w:rPr>
        <w:t xml:space="preserve"> Hemisphere, 214p.</w:t>
      </w:r>
    </w:p>
    <w:p>
      <w:pPr>
        <w:pStyle w:val="NormalWeb"/>
        <w:widowControl w:val="false"/>
        <w:numPr>
          <w:ilvl w:val="0"/>
          <w:numId w:val="3"/>
        </w:numPr>
        <w:snapToGrid w:val="false"/>
        <w:spacing w:before="280" w:after="0"/>
        <w:jc w:val="both"/>
        <w:rPr>
          <w:color w:val="000000" w:themeColor="text1"/>
          <w:sz w:val="20"/>
          <w:szCs w:val="20"/>
        </w:rPr>
      </w:pPr>
      <w:r>
        <w:rPr>
          <w:color w:val="000000" w:themeColor="text1"/>
          <w:sz w:val="20"/>
          <w:szCs w:val="20"/>
        </w:rPr>
        <w:t xml:space="preserve">Davis, G. de Vahl (1983). Natural convection of air in a square cavity a benchmark numerical solution </w:t>
      </w:r>
      <w:r>
        <w:rPr>
          <w:i/>
          <w:iCs/>
          <w:color w:val="000000" w:themeColor="text1"/>
          <w:sz w:val="20"/>
          <w:szCs w:val="20"/>
        </w:rPr>
        <w:t>Int. journal for numerical methods in fluids, 3</w:t>
      </w:r>
      <w:r>
        <w:rPr>
          <w:color w:val="000000" w:themeColor="text1"/>
          <w:sz w:val="20"/>
          <w:szCs w:val="20"/>
        </w:rPr>
        <w:t>, 249-264.</w:t>
      </w:r>
    </w:p>
    <w:p>
      <w:pPr>
        <w:pStyle w:val="NormalWeb"/>
        <w:widowControl w:val="false"/>
        <w:numPr>
          <w:ilvl w:val="0"/>
          <w:numId w:val="3"/>
        </w:numPr>
        <w:snapToGrid w:val="false"/>
        <w:spacing w:before="280" w:after="60"/>
        <w:jc w:val="both"/>
        <w:rPr>
          <w:color w:val="000000" w:themeColor="text1"/>
          <w:sz w:val="20"/>
          <w:szCs w:val="20"/>
        </w:rPr>
      </w:pPr>
      <w:r>
        <w:rPr>
          <w:color w:val="000000" w:themeColor="text1"/>
          <w:sz w:val="20"/>
          <w:szCs w:val="20"/>
        </w:rPr>
        <w:t xml:space="preserve">Fedyushkin, A.I. (2021). The effect of controlled vibrations on Rayleigh-Benard convection. </w:t>
      </w:r>
      <w:r>
        <w:rPr>
          <w:i/>
          <w:iCs/>
          <w:color w:val="000000" w:themeColor="text1"/>
          <w:sz w:val="20"/>
          <w:szCs w:val="20"/>
        </w:rPr>
        <w:t>Journal of Physics: Conf. Ser. (2057)1, 012012</w:t>
      </w:r>
      <w:r>
        <w:rPr>
          <w:color w:val="000000" w:themeColor="text1"/>
          <w:sz w:val="20"/>
          <w:szCs w:val="20"/>
        </w:rPr>
        <w:t xml:space="preserve">. </w:t>
      </w:r>
      <w:r>
        <w:rPr>
          <w:rStyle w:val="InternetLink"/>
          <w:sz w:val="20"/>
          <w:szCs w:val="20"/>
        </w:rPr>
        <w:t>DOI: 10.1088/1742-6596/2057/1/012012</w:t>
      </w:r>
      <w:r>
        <w:rPr>
          <w:color w:val="000000" w:themeColor="text1"/>
          <w:sz w:val="20"/>
          <w:szCs w:val="20"/>
        </w:rPr>
        <w:t>.</w:t>
      </w:r>
      <w:bookmarkEnd w:id="8"/>
    </w:p>
    <w:sectPr>
      <w:headerReference w:type="even" r:id="rId262"/>
      <w:headerReference w:type="default" r:id="rId263"/>
      <w:headerReference w:type="first" r:id="rId264"/>
      <w:footerReference w:type="first" r:id="rId265"/>
      <w:type w:val="nextPage"/>
      <w:pgSz w:w="12240" w:h="15840"/>
      <w:pgMar w:left="1800" w:right="1800" w:header="567" w:top="1440" w:footer="0" w:bottom="34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Times">
    <w:altName w:val="Times New Roman"/>
    <w:charset w:val="01"/>
    <w:family w:val="roman"/>
    <w:pitch w:val="variable"/>
  </w:font>
  <w:font w:name="Liberation Sans">
    <w:altName w:val="Arial"/>
    <w:charset w:val="01"/>
    <w:family w:val="swiss"/>
    <w:pitch w:val="variable"/>
  </w:font>
  <w:font w:name="Minion Pro">
    <w:charset w:val="01"/>
    <w:family w:val="roman"/>
    <w:pitch w:val="variable"/>
  </w:font>
  <w:font w:name="Symbol">
    <w:charset w:val="01"/>
    <w:family w:val="roman"/>
    <w:pitch w:val="variable"/>
  </w:font>
  <w:font w:name="Segoe UI Symbo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26"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widowControl/>
      <w:bidi w:val="0"/>
      <w:spacing w:before="0" w:after="60"/>
      <w:jc w:val="both"/>
      <w:rPr/>
    </w:pPr>
    <w:r>
      <w:rPr>
        <w:sz w:val="20"/>
      </w:rPr>
      <w:fldChar w:fldCharType="begin"/>
    </w:r>
    <w:r>
      <w:rPr>
        <w:sz w:val="20"/>
      </w:rPr>
      <w:instrText> PAGE </w:instrText>
    </w:r>
    <w:r>
      <w:rPr>
        <w:sz w:val="20"/>
      </w:rPr>
      <w:fldChar w:fldCharType="separate"/>
    </w:r>
    <w:r>
      <w:rPr>
        <w:sz w:val="20"/>
      </w:rPr>
      <w:t>18</w:t>
    </w:r>
    <w:r>
      <w:rPr>
        <w:sz w:val="20"/>
      </w:rPr>
      <w:fldChar w:fldCharType="end"/>
    </w:r>
    <w:r>
      <w:rPr/>
      <w:t xml:space="preserve">                                                        </w:t>
    </w:r>
    <w:r>
      <w:rPr>
        <w:sz w:val="20"/>
      </w:rPr>
      <w:t>FDMP, 2024, vol.XX, no.XX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2024, vol.XX, no.XX                                                             </w:t>
    </w:r>
    <w:r>
      <w:rPr>
        <w:sz w:val="20"/>
      </w:rPr>
      <w:fldChar w:fldCharType="begin"/>
    </w:r>
    <w:r>
      <w:rPr>
        <w:sz w:val="20"/>
      </w:rPr>
      <w:instrText> PAGE </w:instrText>
    </w:r>
    <w:r>
      <w:rPr>
        <w:sz w:val="20"/>
      </w:rPr>
      <w:fldChar w:fldCharType="separate"/>
    </w:r>
    <w:r>
      <w:rPr>
        <w:sz w:val="20"/>
      </w:rPr>
      <w:t>19</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r>
      <w:rPr/>
      <w:drawing>
        <wp:anchor behindDoc="1" distT="0" distB="0" distL="0" distR="0" simplePos="0" locked="0" layoutInCell="1" allowOverlap="1" relativeHeight="2">
          <wp:simplePos x="0" y="0"/>
          <wp:positionH relativeFrom="column">
            <wp:posOffset>4162425</wp:posOffset>
          </wp:positionH>
          <wp:positionV relativeFrom="paragraph">
            <wp:posOffset>123190</wp:posOffset>
          </wp:positionV>
          <wp:extent cx="1287780" cy="192405"/>
          <wp:effectExtent l="0" t="0" r="0" b="0"/>
          <wp:wrapNone/>
          <wp:docPr id="2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1765300" cy="441960"/>
          <wp:effectExtent l="0" t="0" r="0" b="0"/>
          <wp:docPr id="25"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文本&#10;&#10;描述已自动生成"/>
                  <pic:cNvPicPr>
                    <a:picLocks noChangeAspect="1" noChangeArrowheads="1"/>
                  </pic:cNvPicPr>
                </pic:nvPicPr>
                <pic:blipFill>
                  <a:blip r:embed="rId2"/>
                  <a:stretch>
                    <a:fillRect/>
                  </a:stretch>
                </pic:blipFill>
                <pic:spPr bwMode="auto">
                  <a:xfrm>
                    <a:off x="0" y="0"/>
                    <a:ext cx="1765300" cy="44196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
      <w:lvlJc w:val="left"/>
      <w:pPr>
        <w:tabs>
          <w:tab w:val="num" w:pos="0"/>
        </w:tabs>
        <w:ind w:left="0" w:hanging="0"/>
      </w:pPr>
    </w:lvl>
    <w:lvl w:ilvl="1">
      <w:start w:val="1"/>
      <w:numFmt w:val="decimal"/>
      <w:suff w:val="nothing"/>
      <w:lvlText w:val="%1.%2.  "/>
      <w:lvlJc w:val="left"/>
      <w:pPr>
        <w:tabs>
          <w:tab w:val="num" w:pos="0"/>
        </w:tabs>
        <w:ind w:left="0" w:hanging="0"/>
      </w:pPr>
    </w:lvl>
    <w:lvl w:ilvl="2">
      <w:start w:val="1"/>
      <w:numFmt w:val="decimal"/>
      <w:suff w:val="nothing"/>
      <w:lvlText w:val="%1.%2.%3.  "/>
      <w:lvlJc w:val="left"/>
      <w:pPr>
        <w:tabs>
          <w:tab w:val="num" w:pos="0"/>
        </w:tabs>
        <w:ind w:left="-142" w:firstLine="142"/>
      </w:pPr>
      <w:rPr>
        <w:i/>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lvl w:ilvl="0">
      <w:start w:val="1"/>
      <w:numFmt w:val="bullet"/>
      <w:lvlText w:val=""/>
      <w:lvlJc w:val="left"/>
      <w:pPr>
        <w:tabs>
          <w:tab w:val="num" w:pos="0"/>
        </w:tabs>
        <w:ind w:left="6802" w:hanging="360"/>
      </w:pPr>
      <w:rPr>
        <w:rFonts w:ascii="Symbol" w:hAnsi="Symbol" w:cs="Symbol" w:hint="default"/>
      </w:rPr>
    </w:lvl>
    <w:lvl w:ilvl="1">
      <w:start w:val="1"/>
      <w:numFmt w:val="bullet"/>
      <w:lvlText w:val="o"/>
      <w:lvlJc w:val="left"/>
      <w:pPr>
        <w:tabs>
          <w:tab w:val="num" w:pos="0"/>
        </w:tabs>
        <w:ind w:left="9060" w:hanging="360"/>
      </w:pPr>
      <w:rPr>
        <w:rFonts w:ascii="Courier New" w:hAnsi="Courier New" w:cs="Courier New" w:hint="default"/>
      </w:rPr>
    </w:lvl>
    <w:lvl w:ilvl="2">
      <w:start w:val="1"/>
      <w:numFmt w:val="bullet"/>
      <w:lvlText w:val=""/>
      <w:lvlJc w:val="left"/>
      <w:pPr>
        <w:tabs>
          <w:tab w:val="num" w:pos="0"/>
        </w:tabs>
        <w:ind w:left="9780" w:hanging="360"/>
      </w:pPr>
      <w:rPr>
        <w:rFonts w:ascii="Wingdings" w:hAnsi="Wingdings" w:cs="Wingdings" w:hint="default"/>
      </w:rPr>
    </w:lvl>
    <w:lvl w:ilvl="3">
      <w:start w:val="1"/>
      <w:numFmt w:val="bullet"/>
      <w:lvlText w:val=""/>
      <w:lvlJc w:val="left"/>
      <w:pPr>
        <w:tabs>
          <w:tab w:val="num" w:pos="0"/>
        </w:tabs>
        <w:ind w:left="10500" w:hanging="360"/>
      </w:pPr>
      <w:rPr>
        <w:rFonts w:ascii="Symbol" w:hAnsi="Symbol" w:cs="Symbol" w:hint="default"/>
      </w:rPr>
    </w:lvl>
    <w:lvl w:ilvl="4">
      <w:start w:val="1"/>
      <w:numFmt w:val="bullet"/>
      <w:lvlText w:val="o"/>
      <w:lvlJc w:val="left"/>
      <w:pPr>
        <w:tabs>
          <w:tab w:val="num" w:pos="0"/>
        </w:tabs>
        <w:ind w:left="11220" w:hanging="360"/>
      </w:pPr>
      <w:rPr>
        <w:rFonts w:ascii="Courier New" w:hAnsi="Courier New" w:cs="Courier New" w:hint="default"/>
      </w:rPr>
    </w:lvl>
    <w:lvl w:ilvl="5">
      <w:start w:val="1"/>
      <w:numFmt w:val="bullet"/>
      <w:lvlText w:val=""/>
      <w:lvlJc w:val="left"/>
      <w:pPr>
        <w:tabs>
          <w:tab w:val="num" w:pos="0"/>
        </w:tabs>
        <w:ind w:left="11940" w:hanging="360"/>
      </w:pPr>
      <w:rPr>
        <w:rFonts w:ascii="Wingdings" w:hAnsi="Wingdings" w:cs="Wingdings" w:hint="default"/>
      </w:rPr>
    </w:lvl>
    <w:lvl w:ilvl="6">
      <w:start w:val="1"/>
      <w:numFmt w:val="bullet"/>
      <w:lvlText w:val=""/>
      <w:lvlJc w:val="left"/>
      <w:pPr>
        <w:tabs>
          <w:tab w:val="num" w:pos="0"/>
        </w:tabs>
        <w:ind w:left="12660" w:hanging="360"/>
      </w:pPr>
      <w:rPr>
        <w:rFonts w:ascii="Symbol" w:hAnsi="Symbol" w:cs="Symbol" w:hint="default"/>
      </w:rPr>
    </w:lvl>
    <w:lvl w:ilvl="7">
      <w:start w:val="1"/>
      <w:numFmt w:val="bullet"/>
      <w:lvlText w:val="o"/>
      <w:lvlJc w:val="left"/>
      <w:pPr>
        <w:tabs>
          <w:tab w:val="num" w:pos="0"/>
        </w:tabs>
        <w:ind w:left="13380" w:hanging="360"/>
      </w:pPr>
      <w:rPr>
        <w:rFonts w:ascii="Courier New" w:hAnsi="Courier New" w:cs="Courier New" w:hint="default"/>
      </w:rPr>
    </w:lvl>
    <w:lvl w:ilvl="8">
      <w:start w:val="1"/>
      <w:numFmt w:val="bullet"/>
      <w:lvlText w:val=""/>
      <w:lvlJc w:val="left"/>
      <w:pPr>
        <w:tabs>
          <w:tab w:val="num" w:pos="0"/>
        </w:tabs>
        <w:ind w:left="1410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420"/>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803cd"/>
    <w:pPr>
      <w:widowControl/>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rsid w:val="00ab64e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rsid w:val="004b2475"/>
    <w:pPr>
      <w:keepNext w:val="true"/>
      <w:keepLines/>
      <w:spacing w:lineRule="auto" w:line="415" w:before="260" w:after="260"/>
      <w:outlineLvl w:val="1"/>
    </w:pPr>
    <w:rPr>
      <w:rFonts w:ascii="等线 Light" w:hAnsi="等线 Light" w:eastAsia="等线 Light" w:cs=""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Style12" w:customStyle="1">
    <w:name w:val="页眉 字符"/>
    <w:basedOn w:val="DefaultParagraphFont"/>
    <w:link w:val="a3"/>
    <w:uiPriority w:val="99"/>
    <w:qFormat/>
    <w:rsid w:val="004b2475"/>
    <w:rPr>
      <w:sz w:val="18"/>
      <w:szCs w:val="18"/>
    </w:rPr>
  </w:style>
  <w:style w:type="character" w:styleId="Style13" w:customStyle="1">
    <w:name w:val="页脚 字符"/>
    <w:basedOn w:val="DefaultParagraphFont"/>
    <w:link w:val="a5"/>
    <w:uiPriority w:val="99"/>
    <w:qFormat/>
    <w:rsid w:val="004b2475"/>
    <w:rPr>
      <w:sz w:val="18"/>
      <w:szCs w:val="18"/>
    </w:rPr>
  </w:style>
  <w:style w:type="character" w:styleId="InternetLink">
    <w:name w:val="Hyperlink"/>
    <w:uiPriority w:val="99"/>
    <w:unhideWhenUsed/>
    <w:rsid w:val="004b2475"/>
    <w:rPr>
      <w:color w:val="0000FF"/>
      <w:u w:val="single"/>
    </w:rPr>
  </w:style>
  <w:style w:type="character" w:styleId="2" w:customStyle="1">
    <w:name w:val="标题 2 字符"/>
    <w:basedOn w:val="DefaultParagraphFont"/>
    <w:link w:val="2"/>
    <w:uiPriority w:val="9"/>
    <w:semiHidden/>
    <w:qFormat/>
    <w:rsid w:val="004b2475"/>
    <w:rPr>
      <w:rFonts w:ascii="等线 Light" w:hAnsi="等线 Light" w:eastAsia="等线 Light" w:cs=""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sid w:val="00ab64ee"/>
    <w:rPr>
      <w:rFonts w:ascii="Times New Roman" w:hAnsi="Times New Roman" w:eastAsia="宋体" w:cs="Times New Roman"/>
      <w:b/>
      <w:bCs/>
      <w:kern w:val="2"/>
      <w:sz w:val="44"/>
      <w:szCs w:val="44"/>
    </w:rPr>
  </w:style>
  <w:style w:type="character" w:styleId="Emphasis">
    <w:name w:val="Emphasis"/>
    <w:basedOn w:val="DefaultParagraphFont"/>
    <w:uiPriority w:val="20"/>
    <w:qFormat/>
    <w:rsid w:val="00ab64ee"/>
    <w:rPr>
      <w:i/>
      <w:iCs/>
    </w:rPr>
  </w:style>
  <w:style w:type="character" w:styleId="11" w:customStyle="1">
    <w:name w:val="Неразрешенное упоминание1"/>
    <w:basedOn w:val="DefaultParagraphFont"/>
    <w:uiPriority w:val="99"/>
    <w:semiHidden/>
    <w:unhideWhenUsed/>
    <w:qFormat/>
    <w:rsid w:val="00183833"/>
    <w:rPr>
      <w:color w:val="605E5C"/>
      <w:shd w:fill="E1DFDD" w:val="clear"/>
    </w:rPr>
  </w:style>
  <w:style w:type="character" w:styleId="Char" w:customStyle="1">
    <w:name w:val="پیکره‌ی دست‌نوشته Char"/>
    <w:basedOn w:val="DefaultParagraphFont"/>
    <w:link w:val="ad"/>
    <w:qFormat/>
    <w:locked/>
    <w:rsid w:val="00d96169"/>
    <w:rPr>
      <w:rFonts w:ascii="Times New Roman" w:hAnsi="Times New Roman" w:eastAsia="Times New Roman" w:cs="Times New Roman"/>
      <w:sz w:val="24"/>
      <w:szCs w:val="24"/>
    </w:rPr>
  </w:style>
  <w:style w:type="character" w:styleId="BodytextIndented" w:customStyle="1">
    <w:name w:val="BodytextIndented Знак"/>
    <w:basedOn w:val="DefaultParagraphFont"/>
    <w:link w:val="BodytextIndented"/>
    <w:qFormat/>
    <w:rsid w:val="0082295b"/>
    <w:rPr>
      <w:rFonts w:ascii="Times" w:hAnsi="Times" w:eastAsia="Times New Roman" w:cs="Times New Roman"/>
      <w:iCs/>
      <w:color w:val="000000"/>
      <w:kern w:val="0"/>
      <w:sz w:val="22"/>
      <w:lang w:eastAsia="en-US"/>
    </w:rPr>
  </w:style>
  <w:style w:type="character" w:styleId="Style14" w:customStyle="1">
    <w:name w:val="正文文本 字符"/>
    <w:basedOn w:val="DefaultParagraphFont"/>
    <w:link w:val="ae"/>
    <w:uiPriority w:val="1"/>
    <w:qFormat/>
    <w:rsid w:val="00b91664"/>
    <w:rPr>
      <w:rFonts w:ascii="Times New Roman" w:hAnsi="Times New Roman" w:cs="Times New Roman"/>
      <w:kern w:val="0"/>
      <w:sz w:val="20"/>
      <w:szCs w:val="20"/>
      <w:lang w:val="ru-RU"/>
    </w:rPr>
  </w:style>
  <w:style w:type="character" w:styleId="VisitedInternetLink">
    <w:name w:val="FollowedHyperlink"/>
    <w:basedOn w:val="DefaultParagraphFont"/>
    <w:uiPriority w:val="99"/>
    <w:semiHidden/>
    <w:unhideWhenUsed/>
    <w:rsid w:val="00bc64dc"/>
    <w:rPr>
      <w:color w:val="954F72" w:themeColor="followedHyperlink"/>
      <w:u w:val="single"/>
    </w:rPr>
  </w:style>
  <w:style w:type="character" w:styleId="Style15" w:customStyle="1">
    <w:name w:val="列表段落 字符"/>
    <w:link w:val="ab"/>
    <w:uiPriority w:val="34"/>
    <w:qFormat/>
    <w:rsid w:val="009f49f0"/>
    <w:rPr>
      <w:rFonts w:ascii="Times New Roman" w:hAnsi="Times New Roman" w:eastAsia="宋体" w:cs="Times New Roman"/>
      <w:kern w:val="0"/>
      <w:sz w:val="22"/>
      <w:szCs w:val="20"/>
    </w:rPr>
  </w:style>
  <w:style w:type="character" w:styleId="Strong">
    <w:name w:val="Strong"/>
    <w:basedOn w:val="DefaultParagraphFont"/>
    <w:uiPriority w:val="22"/>
    <w:qFormat/>
    <w:rsid w:val="000904c6"/>
    <w:rPr>
      <w:b/>
      <w:bCs/>
    </w:rPr>
  </w:style>
  <w:style w:type="character" w:styleId="21" w:customStyle="1">
    <w:name w:val="Неразрешенное упоминание2"/>
    <w:basedOn w:val="DefaultParagraphFont"/>
    <w:uiPriority w:val="99"/>
    <w:semiHidden/>
    <w:unhideWhenUsed/>
    <w:qFormat/>
    <w:rsid w:val="0049238f"/>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f"/>
    <w:uiPriority w:val="1"/>
    <w:qFormat/>
    <w:rsid w:val="00b91664"/>
    <w:pPr>
      <w:spacing w:before="4" w:after="0"/>
      <w:ind w:left="39" w:hanging="0"/>
      <w:jc w:val="left"/>
    </w:pPr>
    <w:rPr>
      <w:rFonts w:eastAsia="等线" w:eastAsiaTheme="minorEastAsia"/>
      <w:sz w:val="20"/>
      <w:lang w:val="ru-RU"/>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a4"/>
    <w:uiPriority w:val="99"/>
    <w:unhideWhenUsed/>
    <w:rsid w:val="004b2475"/>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link w:val="a6"/>
    <w:uiPriority w:val="99"/>
    <w:unhideWhenUsed/>
    <w:qFormat/>
    <w:rsid w:val="004b2475"/>
    <w:pPr>
      <w:tabs>
        <w:tab w:val="clear" w:pos="420"/>
        <w:tab w:val="center" w:pos="4153" w:leader="none"/>
        <w:tab w:val="right" w:pos="8306" w:leader="none"/>
      </w:tabs>
      <w:snapToGrid w:val="false"/>
      <w:jc w:val="left"/>
    </w:pPr>
    <w:rPr>
      <w:sz w:val="18"/>
      <w:szCs w:val="18"/>
    </w:rPr>
  </w:style>
  <w:style w:type="paragraph" w:styleId="Author" w:customStyle="1">
    <w:name w:val="author"/>
    <w:basedOn w:val="Heading2"/>
    <w:qFormat/>
    <w:rsid w:val="004b2475"/>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Caption1">
    <w:name w:val="caption"/>
    <w:basedOn w:val="Normal"/>
    <w:next w:val="Normal"/>
    <w:qFormat/>
    <w:rsid w:val="00ab64ee"/>
    <w:pPr>
      <w:keepNext w:val="true"/>
      <w:spacing w:before="120" w:after="120"/>
      <w:jc w:val="center"/>
    </w:pPr>
    <w:rPr>
      <w:b/>
    </w:rPr>
  </w:style>
  <w:style w:type="paragraph" w:styleId="NormalWeb">
    <w:name w:val="Normal (Web)"/>
    <w:basedOn w:val="Normal"/>
    <w:uiPriority w:val="99"/>
    <w:unhideWhenUsed/>
    <w:qFormat/>
    <w:rsid w:val="00ab64ee"/>
    <w:pPr>
      <w:spacing w:beforeAutospacing="1" w:afterAutospacing="1"/>
      <w:jc w:val="left"/>
    </w:pPr>
    <w:rPr>
      <w:sz w:val="24"/>
      <w:szCs w:val="24"/>
    </w:rPr>
  </w:style>
  <w:style w:type="paragraph" w:styleId="Keyword" w:customStyle="1">
    <w:name w:val="keyword"/>
    <w:basedOn w:val="Normal"/>
    <w:qFormat/>
    <w:rsid w:val="00ab64ee"/>
    <w:pPr>
      <w:spacing w:before="280" w:after="60"/>
    </w:pPr>
    <w:rPr/>
  </w:style>
  <w:style w:type="paragraph" w:styleId="Equation" w:customStyle="1">
    <w:name w:val="equation"/>
    <w:basedOn w:val="Normal"/>
    <w:qFormat/>
    <w:rsid w:val="00ab64ee"/>
    <w:pPr>
      <w:tabs>
        <w:tab w:val="clear" w:pos="420"/>
        <w:tab w:val="left" w:pos="4680" w:leader="none"/>
      </w:tabs>
      <w:spacing w:before="100" w:after="100"/>
    </w:pPr>
    <w:rPr/>
  </w:style>
  <w:style w:type="paragraph" w:styleId="ListParagraph">
    <w:name w:val="List Paragraph"/>
    <w:basedOn w:val="Normal"/>
    <w:link w:val="ac"/>
    <w:uiPriority w:val="34"/>
    <w:qFormat/>
    <w:rsid w:val="00ab64ee"/>
    <w:pPr>
      <w:ind w:firstLine="420"/>
    </w:pPr>
    <w:rPr/>
  </w:style>
  <w:style w:type="paragraph" w:styleId="Style16" w:customStyle="1">
    <w:name w:val="پیکره‌ی دست‌نوشته"/>
    <w:basedOn w:val="Normal"/>
    <w:link w:val="Char"/>
    <w:qFormat/>
    <w:rsid w:val="00d96169"/>
    <w:pPr>
      <w:widowControl w:val="false"/>
      <w:tabs>
        <w:tab w:val="clear" w:pos="420"/>
        <w:tab w:val="left" w:pos="237" w:leader="none"/>
      </w:tabs>
      <w:spacing w:before="0" w:after="0"/>
      <w:ind w:firstLine="170"/>
      <w:contextualSpacing/>
      <w:jc w:val="left"/>
    </w:pPr>
    <w:rPr>
      <w:rFonts w:eastAsia="Times New Roman"/>
      <w:kern w:val="2"/>
      <w:sz w:val="24"/>
      <w:szCs w:val="24"/>
    </w:rPr>
  </w:style>
  <w:style w:type="paragraph" w:styleId="Subsubsection" w:customStyle="1">
    <w:name w:val="Subsubsection"/>
    <w:next w:val="Bodytext"/>
    <w:qFormat/>
    <w:rsid w:val="0082295b"/>
    <w:pPr>
      <w:widowControl/>
      <w:bidi w:val="0"/>
      <w:spacing w:before="240" w:after="0"/>
      <w:jc w:val="left"/>
    </w:pPr>
    <w:rPr>
      <w:rFonts w:ascii="Times" w:hAnsi="Times" w:eastAsia="Times New Roman" w:cs="Times New Roman"/>
      <w:i/>
      <w:iCs/>
      <w:color w:val="000000"/>
      <w:kern w:val="0"/>
      <w:sz w:val="22"/>
      <w:szCs w:val="22"/>
      <w:lang w:val="en-GB" w:eastAsia="en-US" w:bidi="ar-SA"/>
    </w:rPr>
  </w:style>
  <w:style w:type="paragraph" w:styleId="Bodytext" w:customStyle="1">
    <w:name w:val="Bodytext"/>
    <w:next w:val="BodytextIndented1"/>
    <w:qFormat/>
    <w:rsid w:val="0082295b"/>
    <w:pPr>
      <w:widowControl/>
      <w:bidi w:val="0"/>
      <w:spacing w:before="0" w:after="0"/>
      <w:jc w:val="both"/>
    </w:pPr>
    <w:rPr>
      <w:rFonts w:ascii="Times" w:hAnsi="Times" w:eastAsia="Times New Roman" w:cs="Times New Roman"/>
      <w:iCs/>
      <w:color w:val="000000"/>
      <w:kern w:val="0"/>
      <w:sz w:val="22"/>
      <w:szCs w:val="22"/>
      <w:lang w:eastAsia="en-US" w:val="en-US" w:bidi="ar-SA"/>
    </w:rPr>
  </w:style>
  <w:style w:type="paragraph" w:styleId="BodytextIndented1" w:customStyle="1">
    <w:name w:val="BodytextIndented"/>
    <w:basedOn w:val="Bodytext"/>
    <w:link w:val="BodytextIndented0"/>
    <w:qFormat/>
    <w:rsid w:val="0082295b"/>
    <w:pPr>
      <w:ind w:firstLine="284"/>
    </w:pPr>
    <w:rPr/>
  </w:style>
  <w:style w:type="paragraph" w:styleId="Section" w:customStyle="1">
    <w:name w:val="Section"/>
    <w:next w:val="Bodytext"/>
    <w:qFormat/>
    <w:rsid w:val="0082295b"/>
    <w:pPr>
      <w:widowControl/>
      <w:bidi w:val="0"/>
      <w:spacing w:before="240" w:after="0"/>
      <w:jc w:val="left"/>
    </w:pPr>
    <w:rPr>
      <w:rFonts w:ascii="Times" w:hAnsi="Times" w:eastAsia="Times New Roman" w:cs="Times New Roman"/>
      <w:b/>
      <w:iCs/>
      <w:color w:val="000000"/>
      <w:kern w:val="0"/>
      <w:sz w:val="22"/>
      <w:szCs w:val="22"/>
      <w:lang w:val="en-GB" w:eastAsia="en-US" w:bidi="ar-SA"/>
    </w:rPr>
  </w:style>
  <w:style w:type="paragraph" w:styleId="Subsection" w:customStyle="1">
    <w:name w:val="Subsection"/>
    <w:next w:val="Bodytext"/>
    <w:qFormat/>
    <w:rsid w:val="0082295b"/>
    <w:pPr>
      <w:widowControl/>
      <w:bidi w:val="0"/>
      <w:spacing w:before="240" w:after="0"/>
      <w:jc w:val="left"/>
    </w:pPr>
    <w:rPr>
      <w:rFonts w:ascii="Times" w:hAnsi="Times" w:eastAsia="Times New Roman" w:cs="Times New Roman"/>
      <w:iCs/>
      <w:color w:val="000000"/>
      <w:kern w:val="0"/>
      <w:sz w:val="22"/>
      <w:szCs w:val="22"/>
      <w:lang w:val="en-GB" w:eastAsia="en-US" w:bidi="ar-SA"/>
    </w:rPr>
  </w:style>
  <w:style w:type="paragraph" w:styleId="FigureCaption" w:customStyle="1">
    <w:name w:val="FigureCaption"/>
    <w:qFormat/>
    <w:rsid w:val="0082295b"/>
    <w:pPr>
      <w:widowControl/>
      <w:bidi w:val="0"/>
      <w:spacing w:before="170" w:after="0"/>
      <w:ind w:left="28" w:hanging="0"/>
      <w:jc w:val="center"/>
    </w:pPr>
    <w:rPr>
      <w:rFonts w:ascii="Times" w:hAnsi="Times" w:eastAsia="Times New Roman" w:cs="Times New Roman"/>
      <w:color w:val="000000"/>
      <w:kern w:val="0"/>
      <w:sz w:val="22"/>
      <w:szCs w:val="22"/>
      <w:lang w:val="en-GB" w:eastAsia="en-US" w:bidi="ar-SA"/>
    </w:rPr>
  </w:style>
  <w:style w:type="paragraph" w:styleId="BodyIndent" w:customStyle="1">
    <w:name w:val="BodyIndent"/>
    <w:basedOn w:val="Normal"/>
    <w:qFormat/>
    <w:rsid w:val="0082295b"/>
    <w:pPr>
      <w:tabs>
        <w:tab w:val="clear" w:pos="420"/>
        <w:tab w:val="left" w:pos="567" w:leader="none"/>
      </w:tabs>
      <w:spacing w:before="0" w:after="0"/>
      <w:ind w:firstLine="284"/>
    </w:pPr>
    <w:rPr>
      <w:rFonts w:ascii="Times" w:hAnsi="Times" w:eastAsia="Times New Roman" w:cs="Times"/>
      <w:color w:val="000000"/>
      <w:szCs w:val="22"/>
      <w:lang w:val="en-GB" w:eastAsia="en-US"/>
    </w:rPr>
  </w:style>
  <w:style w:type="paragraph" w:styleId="BodyChar" w:customStyle="1">
    <w:name w:val="Body Char"/>
    <w:qFormat/>
    <w:rsid w:val="0082295b"/>
    <w:pPr>
      <w:widowControl/>
      <w:tabs>
        <w:tab w:val="clear" w:pos="420"/>
        <w:tab w:val="left" w:pos="567" w:leader="none"/>
      </w:tabs>
      <w:bidi w:val="0"/>
      <w:spacing w:before="0" w:after="0"/>
      <w:jc w:val="both"/>
    </w:pPr>
    <w:rPr>
      <w:rFonts w:ascii="Times" w:hAnsi="Times" w:eastAsia="Times New Roman" w:cs="Times"/>
      <w:color w:val="000000"/>
      <w:kern w:val="0"/>
      <w:sz w:val="22"/>
      <w:szCs w:val="22"/>
      <w:lang w:val="en-GB" w:eastAsia="en-US" w:bidi="ar-SA"/>
    </w:rPr>
  </w:style>
  <w:style w:type="paragraph" w:styleId="Reference" w:customStyle="1">
    <w:name w:val="Reference"/>
    <w:qFormat/>
    <w:rsid w:val="00746885"/>
    <w:pPr>
      <w:widowControl w:val="false"/>
      <w:tabs>
        <w:tab w:val="clear" w:pos="420"/>
        <w:tab w:val="left" w:pos="567" w:leader="none"/>
      </w:tabs>
      <w:bidi w:val="0"/>
      <w:spacing w:before="0" w:after="0"/>
      <w:jc w:val="both"/>
    </w:pPr>
    <w:rPr>
      <w:rFonts w:ascii="Times" w:hAnsi="Times" w:eastAsia="Times New Roman" w:cs="Times New Roman"/>
      <w:iCs/>
      <w:color w:val="000000"/>
      <w:kern w:val="0"/>
      <w:sz w:val="22"/>
      <w:szCs w:val="22"/>
      <w:lang w:val="en-GB" w:eastAsia="en-US" w:bidi="ar-SA"/>
    </w:rPr>
  </w:style>
  <w:style w:type="paragraph" w:styleId="Referenceitem" w:customStyle="1">
    <w:name w:val="referenceitem"/>
    <w:basedOn w:val="Normal"/>
    <w:qFormat/>
    <w:rsid w:val="00716b46"/>
    <w:pPr>
      <w:widowControl w:val="false"/>
      <w:tabs>
        <w:tab w:val="clear" w:pos="420"/>
        <w:tab w:val="left" w:pos="237" w:leader="none"/>
      </w:tabs>
      <w:spacing w:lineRule="atLeast" w:line="220" w:before="0" w:after="0"/>
      <w:contextualSpacing/>
      <w:jc w:val="left"/>
    </w:pPr>
    <w:rPr>
      <w:rFonts w:eastAsia="Times New Roman"/>
      <w:sz w:val="18"/>
      <w:szCs w:val="24"/>
      <w:lang w:eastAsia="en-US"/>
    </w:rPr>
  </w:style>
  <w:style w:type="paragraph" w:styleId="Revision">
    <w:name w:val="Revision"/>
    <w:uiPriority w:val="99"/>
    <w:semiHidden/>
    <w:qFormat/>
    <w:rsid w:val="009b621d"/>
    <w:pPr>
      <w:widowControl/>
      <w:bidi w:val="0"/>
      <w:spacing w:before="0" w:after="0"/>
      <w:jc w:val="left"/>
    </w:pPr>
    <w:rPr>
      <w:rFonts w:ascii="Times New Roman" w:hAnsi="Times New Roman" w:eastAsia="宋体" w:cs="Times New Roman"/>
      <w:color w:val="auto"/>
      <w:kern w:val="0"/>
      <w:sz w:val="22"/>
      <w:szCs w:val="20"/>
      <w:lang w:val="en-US" w:eastAsia="zh-CN" w:bidi="ar-SA"/>
    </w:rPr>
  </w:style>
  <w:style w:type="paragraph" w:styleId="Default" w:customStyle="1">
    <w:name w:val="Default"/>
    <w:qFormat/>
    <w:rsid w:val="00ed5b77"/>
    <w:pPr>
      <w:widowControl/>
      <w:bidi w:val="0"/>
      <w:spacing w:before="0" w:after="0"/>
      <w:jc w:val="left"/>
    </w:pPr>
    <w:rPr>
      <w:rFonts w:ascii="Times New Roman" w:hAnsi="Times New Roman" w:cs="Times New Roman" w:eastAsia="等线"/>
      <w:color w:val="000000"/>
      <w:kern w:val="0"/>
      <w:sz w:val="24"/>
      <w:szCs w:val="24"/>
      <w:lang w:val="ru-RU" w:eastAsia="zh-CN"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1">
    <w:name w:val="Table Grid"/>
    <w:basedOn w:val="a1"/>
    <w:uiPriority w:val="59"/>
    <w:rsid w:val="006745e6"/>
    <w:rPr>
      <w:lang w:val="en-GB" w:eastAsia="en-GB"/>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fai@inpmnet.ru" TargetMode="External"/><Relationship Id="rId3" Type="http://schemas.openxmlformats.org/officeDocument/2006/relationships/oleObject" Target="embeddings/oleObject1.bin"/><Relationship Id="rId4" Type="http://schemas.openxmlformats.org/officeDocument/2006/relationships/image" Target="media/image1.wmf"/><Relationship Id="rId5" Type="http://schemas.openxmlformats.org/officeDocument/2006/relationships/oleObject" Target="embeddings/oleObject2.bin"/><Relationship Id="rId6" Type="http://schemas.openxmlformats.org/officeDocument/2006/relationships/image" Target="media/image2.wmf"/><Relationship Id="rId7" Type="http://schemas.openxmlformats.org/officeDocument/2006/relationships/oleObject" Target="embeddings/oleObject3.bin"/><Relationship Id="rId8" Type="http://schemas.openxmlformats.org/officeDocument/2006/relationships/image" Target="media/image3.wmf"/><Relationship Id="rId9" Type="http://schemas.openxmlformats.org/officeDocument/2006/relationships/oleObject" Target="embeddings/oleObject4.bin"/><Relationship Id="rId10" Type="http://schemas.openxmlformats.org/officeDocument/2006/relationships/image" Target="media/image4.wmf"/><Relationship Id="rId11" Type="http://schemas.openxmlformats.org/officeDocument/2006/relationships/oleObject" Target="embeddings/oleObject5.bin"/><Relationship Id="rId12" Type="http://schemas.openxmlformats.org/officeDocument/2006/relationships/image" Target="media/image5.wmf"/><Relationship Id="rId13" Type="http://schemas.openxmlformats.org/officeDocument/2006/relationships/oleObject" Target="embeddings/oleObject6.bin"/><Relationship Id="rId14" Type="http://schemas.openxmlformats.org/officeDocument/2006/relationships/image" Target="media/image6.wmf"/><Relationship Id="rId15" Type="http://schemas.openxmlformats.org/officeDocument/2006/relationships/oleObject" Target="embeddings/oleObject7.bin"/><Relationship Id="rId16" Type="http://schemas.openxmlformats.org/officeDocument/2006/relationships/image" Target="media/image7.wmf"/><Relationship Id="rId17" Type="http://schemas.openxmlformats.org/officeDocument/2006/relationships/oleObject" Target="embeddings/oleObject8.bin"/><Relationship Id="rId18" Type="http://schemas.openxmlformats.org/officeDocument/2006/relationships/image" Target="media/image8.wmf"/><Relationship Id="rId19" Type="http://schemas.openxmlformats.org/officeDocument/2006/relationships/oleObject" Target="embeddings/oleObject9.bin"/><Relationship Id="rId20" Type="http://schemas.openxmlformats.org/officeDocument/2006/relationships/image" Target="media/image9.wmf"/><Relationship Id="rId21" Type="http://schemas.openxmlformats.org/officeDocument/2006/relationships/oleObject" Target="embeddings/oleObject10.bin"/><Relationship Id="rId22" Type="http://schemas.openxmlformats.org/officeDocument/2006/relationships/image" Target="media/image10.wmf"/><Relationship Id="rId23" Type="http://schemas.openxmlformats.org/officeDocument/2006/relationships/oleObject" Target="embeddings/oleObject11.bin"/><Relationship Id="rId24" Type="http://schemas.openxmlformats.org/officeDocument/2006/relationships/image" Target="media/image11.wmf"/><Relationship Id="rId25" Type="http://schemas.openxmlformats.org/officeDocument/2006/relationships/oleObject" Target="embeddings/oleObject12.bin"/><Relationship Id="rId26" Type="http://schemas.openxmlformats.org/officeDocument/2006/relationships/image" Target="media/image12.wmf"/><Relationship Id="rId27" Type="http://schemas.openxmlformats.org/officeDocument/2006/relationships/oleObject" Target="embeddings/oleObject13.bin"/><Relationship Id="rId28" Type="http://schemas.openxmlformats.org/officeDocument/2006/relationships/image" Target="media/image13.wmf"/><Relationship Id="rId29" Type="http://schemas.openxmlformats.org/officeDocument/2006/relationships/oleObject" Target="embeddings/oleObject14.bin"/><Relationship Id="rId30" Type="http://schemas.openxmlformats.org/officeDocument/2006/relationships/image" Target="media/image14.wmf"/><Relationship Id="rId31" Type="http://schemas.openxmlformats.org/officeDocument/2006/relationships/oleObject" Target="embeddings/oleObject15.bin"/><Relationship Id="rId32" Type="http://schemas.openxmlformats.org/officeDocument/2006/relationships/image" Target="media/image15.wmf"/><Relationship Id="rId33" Type="http://schemas.openxmlformats.org/officeDocument/2006/relationships/oleObject" Target="embeddings/oleObject16.bin"/><Relationship Id="rId34" Type="http://schemas.openxmlformats.org/officeDocument/2006/relationships/image" Target="media/image16.wmf"/><Relationship Id="rId35" Type="http://schemas.openxmlformats.org/officeDocument/2006/relationships/oleObject" Target="embeddings/oleObject17.bin"/><Relationship Id="rId36" Type="http://schemas.openxmlformats.org/officeDocument/2006/relationships/image" Target="media/image17.wmf"/><Relationship Id="rId37" Type="http://schemas.openxmlformats.org/officeDocument/2006/relationships/oleObject" Target="embeddings/oleObject18.bin"/><Relationship Id="rId38" Type="http://schemas.openxmlformats.org/officeDocument/2006/relationships/image" Target="media/image18.wmf"/><Relationship Id="rId39" Type="http://schemas.openxmlformats.org/officeDocument/2006/relationships/oleObject" Target="embeddings/oleObject19.bin"/><Relationship Id="rId40" Type="http://schemas.openxmlformats.org/officeDocument/2006/relationships/image" Target="media/image19.wmf"/><Relationship Id="rId41" Type="http://schemas.openxmlformats.org/officeDocument/2006/relationships/oleObject" Target="embeddings/oleObject20.bin"/><Relationship Id="rId42" Type="http://schemas.openxmlformats.org/officeDocument/2006/relationships/image" Target="media/image20.wmf"/><Relationship Id="rId43" Type="http://schemas.openxmlformats.org/officeDocument/2006/relationships/image" Target="media/image21.png"/><Relationship Id="rId44" Type="http://schemas.openxmlformats.org/officeDocument/2006/relationships/oleObject" Target="embeddings/oleObject21.bin"/><Relationship Id="rId45" Type="http://schemas.openxmlformats.org/officeDocument/2006/relationships/image" Target="media/image22.wmf"/><Relationship Id="rId46" Type="http://schemas.openxmlformats.org/officeDocument/2006/relationships/oleObject" Target="embeddings/oleObject22.bin"/><Relationship Id="rId47" Type="http://schemas.openxmlformats.org/officeDocument/2006/relationships/image" Target="media/image23.wmf"/><Relationship Id="rId48" Type="http://schemas.openxmlformats.org/officeDocument/2006/relationships/oleObject" Target="embeddings/oleObject23.bin"/><Relationship Id="rId49" Type="http://schemas.openxmlformats.org/officeDocument/2006/relationships/image" Target="media/image24.wmf"/><Relationship Id="rId50" Type="http://schemas.openxmlformats.org/officeDocument/2006/relationships/oleObject" Target="embeddings/oleObject24.bin"/><Relationship Id="rId51" Type="http://schemas.openxmlformats.org/officeDocument/2006/relationships/image" Target="media/image25.wmf"/><Relationship Id="rId52" Type="http://schemas.openxmlformats.org/officeDocument/2006/relationships/oleObject" Target="embeddings/oleObject25.bin"/><Relationship Id="rId53" Type="http://schemas.openxmlformats.org/officeDocument/2006/relationships/image" Target="media/image26.wmf"/><Relationship Id="rId54" Type="http://schemas.openxmlformats.org/officeDocument/2006/relationships/oleObject" Target="embeddings/oleObject26.bin"/><Relationship Id="rId55" Type="http://schemas.openxmlformats.org/officeDocument/2006/relationships/image" Target="media/image27.wmf"/><Relationship Id="rId56" Type="http://schemas.openxmlformats.org/officeDocument/2006/relationships/oleObject" Target="embeddings/oleObject27.bin"/><Relationship Id="rId57" Type="http://schemas.openxmlformats.org/officeDocument/2006/relationships/image" Target="media/image28.wmf"/><Relationship Id="rId58" Type="http://schemas.openxmlformats.org/officeDocument/2006/relationships/oleObject" Target="embeddings/oleObject28.bin"/><Relationship Id="rId59" Type="http://schemas.openxmlformats.org/officeDocument/2006/relationships/image" Target="media/image29.wmf"/><Relationship Id="rId60" Type="http://schemas.openxmlformats.org/officeDocument/2006/relationships/oleObject" Target="embeddings/oleObject29.bin"/><Relationship Id="rId61" Type="http://schemas.openxmlformats.org/officeDocument/2006/relationships/image" Target="media/image30.wmf"/><Relationship Id="rId62" Type="http://schemas.openxmlformats.org/officeDocument/2006/relationships/oleObject" Target="embeddings/oleObject30.bin"/><Relationship Id="rId63" Type="http://schemas.openxmlformats.org/officeDocument/2006/relationships/image" Target="media/image31.wmf"/><Relationship Id="rId64" Type="http://schemas.openxmlformats.org/officeDocument/2006/relationships/oleObject" Target="embeddings/oleObject31.bin"/><Relationship Id="rId65" Type="http://schemas.openxmlformats.org/officeDocument/2006/relationships/image" Target="media/image32.wmf"/><Relationship Id="rId66" Type="http://schemas.openxmlformats.org/officeDocument/2006/relationships/oleObject" Target="embeddings/oleObject32.bin"/><Relationship Id="rId67" Type="http://schemas.openxmlformats.org/officeDocument/2006/relationships/image" Target="media/image33.wmf"/><Relationship Id="rId68" Type="http://schemas.openxmlformats.org/officeDocument/2006/relationships/oleObject" Target="embeddings/oleObject33.bin"/><Relationship Id="rId69" Type="http://schemas.openxmlformats.org/officeDocument/2006/relationships/image" Target="media/image34.wmf"/><Relationship Id="rId70" Type="http://schemas.openxmlformats.org/officeDocument/2006/relationships/oleObject" Target="embeddings/oleObject34.bin"/><Relationship Id="rId71" Type="http://schemas.openxmlformats.org/officeDocument/2006/relationships/image" Target="media/image35.wmf"/><Relationship Id="rId72" Type="http://schemas.openxmlformats.org/officeDocument/2006/relationships/oleObject" Target="embeddings/oleObject35.bin"/><Relationship Id="rId73" Type="http://schemas.openxmlformats.org/officeDocument/2006/relationships/image" Target="media/image36.wmf"/><Relationship Id="rId74" Type="http://schemas.openxmlformats.org/officeDocument/2006/relationships/oleObject" Target="embeddings/oleObject36.bin"/><Relationship Id="rId75" Type="http://schemas.openxmlformats.org/officeDocument/2006/relationships/image" Target="media/image37.wmf"/><Relationship Id="rId76" Type="http://schemas.openxmlformats.org/officeDocument/2006/relationships/oleObject" Target="embeddings/oleObject37.bin"/><Relationship Id="rId77" Type="http://schemas.openxmlformats.org/officeDocument/2006/relationships/image" Target="media/image38.wmf"/><Relationship Id="rId78" Type="http://schemas.openxmlformats.org/officeDocument/2006/relationships/oleObject" Target="embeddings/oleObject38.bin"/><Relationship Id="rId79" Type="http://schemas.openxmlformats.org/officeDocument/2006/relationships/image" Target="media/image39.wmf"/><Relationship Id="rId80" Type="http://schemas.openxmlformats.org/officeDocument/2006/relationships/oleObject" Target="embeddings/oleObject39.bin"/><Relationship Id="rId81" Type="http://schemas.openxmlformats.org/officeDocument/2006/relationships/image" Target="media/image40.wmf"/><Relationship Id="rId82" Type="http://schemas.openxmlformats.org/officeDocument/2006/relationships/oleObject" Target="embeddings/oleObject40.bin"/><Relationship Id="rId83" Type="http://schemas.openxmlformats.org/officeDocument/2006/relationships/image" Target="media/image41.wmf"/><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wmf"/><Relationship Id="rId87" Type="http://schemas.openxmlformats.org/officeDocument/2006/relationships/image" Target="media/image45.wmf"/><Relationship Id="rId88" Type="http://schemas.openxmlformats.org/officeDocument/2006/relationships/image" Target="media/image46.png"/><Relationship Id="rId89" Type="http://schemas.openxmlformats.org/officeDocument/2006/relationships/image" Target="media/image47.png"/><Relationship Id="rId90" Type="http://schemas.openxmlformats.org/officeDocument/2006/relationships/image" Target="media/image48.wmf"/><Relationship Id="rId91" Type="http://schemas.openxmlformats.org/officeDocument/2006/relationships/image" Target="media/image49.wmf"/><Relationship Id="rId92" Type="http://schemas.openxmlformats.org/officeDocument/2006/relationships/oleObject" Target="embeddings/oleObject41.bin"/><Relationship Id="rId93" Type="http://schemas.openxmlformats.org/officeDocument/2006/relationships/image" Target="media/image50.wmf"/><Relationship Id="rId94" Type="http://schemas.openxmlformats.org/officeDocument/2006/relationships/oleObject" Target="embeddings/oleObject42.bin"/><Relationship Id="rId95" Type="http://schemas.openxmlformats.org/officeDocument/2006/relationships/image" Target="media/image51.wmf"/><Relationship Id="rId96" Type="http://schemas.openxmlformats.org/officeDocument/2006/relationships/oleObject" Target="embeddings/oleObject43.bin"/><Relationship Id="rId97" Type="http://schemas.openxmlformats.org/officeDocument/2006/relationships/image" Target="media/image52.wmf"/><Relationship Id="rId98" Type="http://schemas.openxmlformats.org/officeDocument/2006/relationships/oleObject" Target="embeddings/oleObject44.bin"/><Relationship Id="rId99" Type="http://schemas.openxmlformats.org/officeDocument/2006/relationships/image" Target="media/image53.wmf"/><Relationship Id="rId100" Type="http://schemas.openxmlformats.org/officeDocument/2006/relationships/oleObject" Target="embeddings/oleObject45.bin"/><Relationship Id="rId101" Type="http://schemas.openxmlformats.org/officeDocument/2006/relationships/image" Target="media/image54.wmf"/><Relationship Id="rId102" Type="http://schemas.openxmlformats.org/officeDocument/2006/relationships/image" Target="media/image55.png"/><Relationship Id="rId103" Type="http://schemas.openxmlformats.org/officeDocument/2006/relationships/oleObject" Target="embeddings/oleObject46.bin"/><Relationship Id="rId104" Type="http://schemas.openxmlformats.org/officeDocument/2006/relationships/image" Target="media/image56.wmf"/><Relationship Id="rId105" Type="http://schemas.openxmlformats.org/officeDocument/2006/relationships/oleObject" Target="embeddings/oleObject47.bin"/><Relationship Id="rId106" Type="http://schemas.openxmlformats.org/officeDocument/2006/relationships/image" Target="media/image57.wmf"/><Relationship Id="rId107" Type="http://schemas.openxmlformats.org/officeDocument/2006/relationships/oleObject" Target="embeddings/oleObject48.bin"/><Relationship Id="rId108" Type="http://schemas.openxmlformats.org/officeDocument/2006/relationships/image" Target="media/image58.wmf"/><Relationship Id="rId109" Type="http://schemas.openxmlformats.org/officeDocument/2006/relationships/oleObject" Target="embeddings/oleObject49.bin"/><Relationship Id="rId110" Type="http://schemas.openxmlformats.org/officeDocument/2006/relationships/image" Target="media/image59.wmf"/><Relationship Id="rId111" Type="http://schemas.openxmlformats.org/officeDocument/2006/relationships/oleObject" Target="embeddings/oleObject50.bin"/><Relationship Id="rId112" Type="http://schemas.openxmlformats.org/officeDocument/2006/relationships/image" Target="media/image60.wmf"/><Relationship Id="rId113" Type="http://schemas.openxmlformats.org/officeDocument/2006/relationships/oleObject" Target="embeddings/oleObject51.bin"/><Relationship Id="rId114" Type="http://schemas.openxmlformats.org/officeDocument/2006/relationships/image" Target="media/image61.wmf"/><Relationship Id="rId115" Type="http://schemas.openxmlformats.org/officeDocument/2006/relationships/oleObject" Target="embeddings/oleObject52.bin"/><Relationship Id="rId116" Type="http://schemas.openxmlformats.org/officeDocument/2006/relationships/image" Target="media/image62.wmf"/><Relationship Id="rId117" Type="http://schemas.openxmlformats.org/officeDocument/2006/relationships/oleObject" Target="embeddings/oleObject53.bin"/><Relationship Id="rId118" Type="http://schemas.openxmlformats.org/officeDocument/2006/relationships/image" Target="media/image63.wmf"/><Relationship Id="rId119" Type="http://schemas.openxmlformats.org/officeDocument/2006/relationships/oleObject" Target="embeddings/oleObject54.bin"/><Relationship Id="rId120" Type="http://schemas.openxmlformats.org/officeDocument/2006/relationships/image" Target="media/image64.wmf"/><Relationship Id="rId121" Type="http://schemas.openxmlformats.org/officeDocument/2006/relationships/oleObject" Target="embeddings/oleObject55.bin"/><Relationship Id="rId122" Type="http://schemas.openxmlformats.org/officeDocument/2006/relationships/image" Target="media/image65.wmf"/><Relationship Id="rId123" Type="http://schemas.openxmlformats.org/officeDocument/2006/relationships/oleObject" Target="embeddings/oleObject56.bin"/><Relationship Id="rId124" Type="http://schemas.openxmlformats.org/officeDocument/2006/relationships/image" Target="media/image66.wmf"/><Relationship Id="rId125" Type="http://schemas.openxmlformats.org/officeDocument/2006/relationships/oleObject" Target="embeddings/oleObject57.bin"/><Relationship Id="rId126" Type="http://schemas.openxmlformats.org/officeDocument/2006/relationships/image" Target="media/image67.wmf"/><Relationship Id="rId127" Type="http://schemas.openxmlformats.org/officeDocument/2006/relationships/oleObject" Target="embeddings/oleObject58.bin"/><Relationship Id="rId128" Type="http://schemas.openxmlformats.org/officeDocument/2006/relationships/image" Target="media/image68.wmf"/><Relationship Id="rId129" Type="http://schemas.openxmlformats.org/officeDocument/2006/relationships/oleObject" Target="embeddings/oleObject59.bin"/><Relationship Id="rId130" Type="http://schemas.openxmlformats.org/officeDocument/2006/relationships/image" Target="media/image69.wmf"/><Relationship Id="rId131" Type="http://schemas.openxmlformats.org/officeDocument/2006/relationships/image" Target="media/image70.png"/><Relationship Id="rId132" Type="http://schemas.openxmlformats.org/officeDocument/2006/relationships/oleObject" Target="embeddings/oleObject60.bin"/><Relationship Id="rId133" Type="http://schemas.openxmlformats.org/officeDocument/2006/relationships/image" Target="media/image71.wmf"/><Relationship Id="rId134" Type="http://schemas.openxmlformats.org/officeDocument/2006/relationships/oleObject" Target="embeddings/oleObject61.bin"/><Relationship Id="rId135" Type="http://schemas.openxmlformats.org/officeDocument/2006/relationships/image" Target="media/image72.png"/><Relationship Id="rId136" Type="http://schemas.openxmlformats.org/officeDocument/2006/relationships/oleObject" Target="embeddings/oleObject62.bin"/><Relationship Id="rId137" Type="http://schemas.openxmlformats.org/officeDocument/2006/relationships/image" Target="media/image73.wmf"/><Relationship Id="rId138" Type="http://schemas.openxmlformats.org/officeDocument/2006/relationships/oleObject" Target="embeddings/oleObject63.bin"/><Relationship Id="rId139" Type="http://schemas.openxmlformats.org/officeDocument/2006/relationships/image" Target="media/image74.wmf"/><Relationship Id="rId140" Type="http://schemas.openxmlformats.org/officeDocument/2006/relationships/oleObject" Target="embeddings/oleObject64.bin"/><Relationship Id="rId141" Type="http://schemas.openxmlformats.org/officeDocument/2006/relationships/image" Target="media/image75.wmf"/><Relationship Id="rId142" Type="http://schemas.openxmlformats.org/officeDocument/2006/relationships/oleObject" Target="embeddings/oleObject65.bin"/><Relationship Id="rId143" Type="http://schemas.openxmlformats.org/officeDocument/2006/relationships/image" Target="media/image76.wmf"/><Relationship Id="rId144" Type="http://schemas.openxmlformats.org/officeDocument/2006/relationships/oleObject" Target="embeddings/oleObject66.bin"/><Relationship Id="rId145" Type="http://schemas.openxmlformats.org/officeDocument/2006/relationships/image" Target="media/image77.wmf"/><Relationship Id="rId146" Type="http://schemas.openxmlformats.org/officeDocument/2006/relationships/oleObject" Target="embeddings/oleObject67.bin"/><Relationship Id="rId147" Type="http://schemas.openxmlformats.org/officeDocument/2006/relationships/image" Target="media/image78.wmf"/><Relationship Id="rId148" Type="http://schemas.openxmlformats.org/officeDocument/2006/relationships/oleObject" Target="embeddings/oleObject68.bin"/><Relationship Id="rId149" Type="http://schemas.openxmlformats.org/officeDocument/2006/relationships/image" Target="media/image79.wmf"/><Relationship Id="rId150" Type="http://schemas.openxmlformats.org/officeDocument/2006/relationships/oleObject" Target="embeddings/oleObject69.bin"/><Relationship Id="rId151" Type="http://schemas.openxmlformats.org/officeDocument/2006/relationships/image" Target="media/image80.wmf"/><Relationship Id="rId152" Type="http://schemas.openxmlformats.org/officeDocument/2006/relationships/image" Target="media/image81.png"/><Relationship Id="rId153" Type="http://schemas.openxmlformats.org/officeDocument/2006/relationships/oleObject" Target="embeddings/oleObject70.bin"/><Relationship Id="rId154" Type="http://schemas.openxmlformats.org/officeDocument/2006/relationships/image" Target="media/image82.wmf"/><Relationship Id="rId155" Type="http://schemas.openxmlformats.org/officeDocument/2006/relationships/image" Target="media/image83.png"/><Relationship Id="rId156" Type="http://schemas.openxmlformats.org/officeDocument/2006/relationships/oleObject" Target="embeddings/oleObject71.bin"/><Relationship Id="rId157" Type="http://schemas.openxmlformats.org/officeDocument/2006/relationships/image" Target="media/image84.wmf"/><Relationship Id="rId158" Type="http://schemas.openxmlformats.org/officeDocument/2006/relationships/image" Target="media/image85.jpeg"/><Relationship Id="rId159" Type="http://schemas.openxmlformats.org/officeDocument/2006/relationships/oleObject" Target="embeddings/oleObject72.bin"/><Relationship Id="rId160" Type="http://schemas.openxmlformats.org/officeDocument/2006/relationships/image" Target="media/image86.wmf"/><Relationship Id="rId161" Type="http://schemas.openxmlformats.org/officeDocument/2006/relationships/image" Target="media/image87.jpeg"/><Relationship Id="rId162" Type="http://schemas.openxmlformats.org/officeDocument/2006/relationships/oleObject" Target="embeddings/oleObject73.bin"/><Relationship Id="rId163" Type="http://schemas.openxmlformats.org/officeDocument/2006/relationships/image" Target="media/image88.wmf"/><Relationship Id="rId164" Type="http://schemas.openxmlformats.org/officeDocument/2006/relationships/image" Target="media/image89.jpeg"/><Relationship Id="rId165" Type="http://schemas.openxmlformats.org/officeDocument/2006/relationships/oleObject" Target="embeddings/oleObject74.bin"/><Relationship Id="rId166" Type="http://schemas.openxmlformats.org/officeDocument/2006/relationships/image" Target="media/image90.wmf"/><Relationship Id="rId167" Type="http://schemas.openxmlformats.org/officeDocument/2006/relationships/image" Target="media/image91.png"/><Relationship Id="rId168" Type="http://schemas.openxmlformats.org/officeDocument/2006/relationships/oleObject" Target="embeddings/oleObject75.bin"/><Relationship Id="rId169" Type="http://schemas.openxmlformats.org/officeDocument/2006/relationships/image" Target="media/image92.wmf"/><Relationship Id="rId170" Type="http://schemas.openxmlformats.org/officeDocument/2006/relationships/image" Target="media/image93.jpeg"/><Relationship Id="rId171" Type="http://schemas.openxmlformats.org/officeDocument/2006/relationships/oleObject" Target="embeddings/oleObject76.bin"/><Relationship Id="rId172" Type="http://schemas.openxmlformats.org/officeDocument/2006/relationships/image" Target="media/image94.wmf"/><Relationship Id="rId173" Type="http://schemas.openxmlformats.org/officeDocument/2006/relationships/image" Target="media/image95.jpeg"/><Relationship Id="rId174" Type="http://schemas.openxmlformats.org/officeDocument/2006/relationships/oleObject" Target="embeddings/oleObject77.bin"/><Relationship Id="rId175" Type="http://schemas.openxmlformats.org/officeDocument/2006/relationships/image" Target="media/image96.wmf"/><Relationship Id="rId176" Type="http://schemas.openxmlformats.org/officeDocument/2006/relationships/image" Target="media/image97.jpeg"/><Relationship Id="rId177" Type="http://schemas.openxmlformats.org/officeDocument/2006/relationships/oleObject" Target="embeddings/oleObject78.bin"/><Relationship Id="rId178" Type="http://schemas.openxmlformats.org/officeDocument/2006/relationships/image" Target="media/image98.wmf"/><Relationship Id="rId179" Type="http://schemas.openxmlformats.org/officeDocument/2006/relationships/oleObject" Target="embeddings/oleObject79.bin"/><Relationship Id="rId180" Type="http://schemas.openxmlformats.org/officeDocument/2006/relationships/image" Target="media/image99.wmf"/><Relationship Id="rId181" Type="http://schemas.openxmlformats.org/officeDocument/2006/relationships/oleObject" Target="embeddings/oleObject80.bin"/><Relationship Id="rId182" Type="http://schemas.openxmlformats.org/officeDocument/2006/relationships/image" Target="media/image100.wmf"/><Relationship Id="rId183" Type="http://schemas.openxmlformats.org/officeDocument/2006/relationships/oleObject" Target="embeddings/oleObject81.bin"/><Relationship Id="rId184" Type="http://schemas.openxmlformats.org/officeDocument/2006/relationships/image" Target="media/image101.wmf"/><Relationship Id="rId185" Type="http://schemas.openxmlformats.org/officeDocument/2006/relationships/image" Target="media/image102.jpeg"/><Relationship Id="rId186" Type="http://schemas.openxmlformats.org/officeDocument/2006/relationships/oleObject" Target="embeddings/oleObject82.bin"/><Relationship Id="rId187" Type="http://schemas.openxmlformats.org/officeDocument/2006/relationships/image" Target="media/image103.wmf"/><Relationship Id="rId188" Type="http://schemas.openxmlformats.org/officeDocument/2006/relationships/oleObject" Target="embeddings/oleObject83.bin"/><Relationship Id="rId189" Type="http://schemas.openxmlformats.org/officeDocument/2006/relationships/image" Target="media/image104.wmf"/><Relationship Id="rId190" Type="http://schemas.openxmlformats.org/officeDocument/2006/relationships/oleObject" Target="embeddings/oleObject84.bin"/><Relationship Id="rId191" Type="http://schemas.openxmlformats.org/officeDocument/2006/relationships/image" Target="media/image105.wmf"/><Relationship Id="rId192" Type="http://schemas.openxmlformats.org/officeDocument/2006/relationships/oleObject" Target="embeddings/oleObject85.bin"/><Relationship Id="rId193" Type="http://schemas.openxmlformats.org/officeDocument/2006/relationships/image" Target="media/image106.wmf"/><Relationship Id="rId194" Type="http://schemas.openxmlformats.org/officeDocument/2006/relationships/oleObject" Target="embeddings/oleObject86.bin"/><Relationship Id="rId195" Type="http://schemas.openxmlformats.org/officeDocument/2006/relationships/image" Target="media/image107.wmf"/><Relationship Id="rId196" Type="http://schemas.openxmlformats.org/officeDocument/2006/relationships/oleObject" Target="embeddings/oleObject87.bin"/><Relationship Id="rId197" Type="http://schemas.openxmlformats.org/officeDocument/2006/relationships/image" Target="media/image108.wmf"/><Relationship Id="rId198" Type="http://schemas.openxmlformats.org/officeDocument/2006/relationships/oleObject" Target="embeddings/oleObject88.bin"/><Relationship Id="rId199" Type="http://schemas.openxmlformats.org/officeDocument/2006/relationships/image" Target="media/image109.wmf"/><Relationship Id="rId200" Type="http://schemas.openxmlformats.org/officeDocument/2006/relationships/image" Target="media/image110.png"/><Relationship Id="rId201" Type="http://schemas.openxmlformats.org/officeDocument/2006/relationships/oleObject" Target="embeddings/oleObject89.bin"/><Relationship Id="rId202" Type="http://schemas.openxmlformats.org/officeDocument/2006/relationships/image" Target="media/image111.wmf"/><Relationship Id="rId203" Type="http://schemas.openxmlformats.org/officeDocument/2006/relationships/oleObject" Target="embeddings/oleObject90.bin"/><Relationship Id="rId204" Type="http://schemas.openxmlformats.org/officeDocument/2006/relationships/image" Target="media/image112.wmf"/><Relationship Id="rId205" Type="http://schemas.openxmlformats.org/officeDocument/2006/relationships/oleObject" Target="embeddings/oleObject91.bin"/><Relationship Id="rId206" Type="http://schemas.openxmlformats.org/officeDocument/2006/relationships/image" Target="media/image113.wmf"/><Relationship Id="rId207" Type="http://schemas.openxmlformats.org/officeDocument/2006/relationships/oleObject" Target="embeddings/oleObject92.bin"/><Relationship Id="rId208" Type="http://schemas.openxmlformats.org/officeDocument/2006/relationships/image" Target="media/image114.wmf"/><Relationship Id="rId209" Type="http://schemas.openxmlformats.org/officeDocument/2006/relationships/oleObject" Target="embeddings/oleObject93.bin"/><Relationship Id="rId210" Type="http://schemas.openxmlformats.org/officeDocument/2006/relationships/image" Target="media/image115.wmf"/><Relationship Id="rId211" Type="http://schemas.openxmlformats.org/officeDocument/2006/relationships/oleObject" Target="embeddings/oleObject94.bin"/><Relationship Id="rId212" Type="http://schemas.openxmlformats.org/officeDocument/2006/relationships/image" Target="media/image116.wmf"/><Relationship Id="rId213" Type="http://schemas.openxmlformats.org/officeDocument/2006/relationships/oleObject" Target="embeddings/oleObject95.bin"/><Relationship Id="rId214" Type="http://schemas.openxmlformats.org/officeDocument/2006/relationships/image" Target="media/image117.wmf"/><Relationship Id="rId215" Type="http://schemas.openxmlformats.org/officeDocument/2006/relationships/oleObject" Target="embeddings/oleObject96.bin"/><Relationship Id="rId216" Type="http://schemas.openxmlformats.org/officeDocument/2006/relationships/image" Target="media/image118.wmf"/><Relationship Id="rId217" Type="http://schemas.openxmlformats.org/officeDocument/2006/relationships/oleObject" Target="embeddings/oleObject97.bin"/><Relationship Id="rId218" Type="http://schemas.openxmlformats.org/officeDocument/2006/relationships/image" Target="media/image119.wmf"/><Relationship Id="rId219" Type="http://schemas.openxmlformats.org/officeDocument/2006/relationships/image" Target="media/image120.png"/><Relationship Id="rId220" Type="http://schemas.openxmlformats.org/officeDocument/2006/relationships/image" Target="media/image121.png"/><Relationship Id="rId221" Type="http://schemas.openxmlformats.org/officeDocument/2006/relationships/oleObject" Target="embeddings/oleObject98.bin"/><Relationship Id="rId222" Type="http://schemas.openxmlformats.org/officeDocument/2006/relationships/image" Target="media/image122.wmf"/><Relationship Id="rId223" Type="http://schemas.openxmlformats.org/officeDocument/2006/relationships/oleObject" Target="embeddings/oleObject99.bin"/><Relationship Id="rId224" Type="http://schemas.openxmlformats.org/officeDocument/2006/relationships/image" Target="media/image123.wmf"/><Relationship Id="rId225" Type="http://schemas.openxmlformats.org/officeDocument/2006/relationships/oleObject" Target="embeddings/oleObject100.bin"/><Relationship Id="rId226" Type="http://schemas.openxmlformats.org/officeDocument/2006/relationships/image" Target="media/image124.wmf"/><Relationship Id="rId227" Type="http://schemas.openxmlformats.org/officeDocument/2006/relationships/oleObject" Target="embeddings/oleObject101.bin"/><Relationship Id="rId228" Type="http://schemas.openxmlformats.org/officeDocument/2006/relationships/image" Target="media/image125.wmf"/><Relationship Id="rId229" Type="http://schemas.openxmlformats.org/officeDocument/2006/relationships/oleObject" Target="embeddings/oleObject102.bin"/><Relationship Id="rId230" Type="http://schemas.openxmlformats.org/officeDocument/2006/relationships/image" Target="media/image126.wmf"/><Relationship Id="rId231" Type="http://schemas.openxmlformats.org/officeDocument/2006/relationships/oleObject" Target="embeddings/oleObject103.bin"/><Relationship Id="rId232" Type="http://schemas.openxmlformats.org/officeDocument/2006/relationships/image" Target="media/image127.wmf"/><Relationship Id="rId233" Type="http://schemas.openxmlformats.org/officeDocument/2006/relationships/image" Target="media/image128.png"/><Relationship Id="rId234" Type="http://schemas.openxmlformats.org/officeDocument/2006/relationships/oleObject" Target="embeddings/oleObject104.bin"/><Relationship Id="rId235" Type="http://schemas.openxmlformats.org/officeDocument/2006/relationships/image" Target="media/image129.wmf"/><Relationship Id="rId236" Type="http://schemas.openxmlformats.org/officeDocument/2006/relationships/oleObject" Target="embeddings/oleObject105.bin"/><Relationship Id="rId237" Type="http://schemas.openxmlformats.org/officeDocument/2006/relationships/image" Target="media/image130.wmf"/><Relationship Id="rId238" Type="http://schemas.openxmlformats.org/officeDocument/2006/relationships/image" Target="media/image131.png"/><Relationship Id="rId239" Type="http://schemas.openxmlformats.org/officeDocument/2006/relationships/oleObject" Target="embeddings/oleObject106.bin"/><Relationship Id="rId240" Type="http://schemas.openxmlformats.org/officeDocument/2006/relationships/image" Target="media/image132.wmf"/><Relationship Id="rId241" Type="http://schemas.openxmlformats.org/officeDocument/2006/relationships/oleObject" Target="embeddings/oleObject107.bin"/><Relationship Id="rId242" Type="http://schemas.openxmlformats.org/officeDocument/2006/relationships/image" Target="media/image133.wmf"/><Relationship Id="rId243" Type="http://schemas.openxmlformats.org/officeDocument/2006/relationships/oleObject" Target="embeddings/oleObject108.bin"/><Relationship Id="rId244" Type="http://schemas.openxmlformats.org/officeDocument/2006/relationships/image" Target="media/image134.wmf"/><Relationship Id="rId245" Type="http://schemas.openxmlformats.org/officeDocument/2006/relationships/oleObject" Target="embeddings/oleObject109.bin"/><Relationship Id="rId246" Type="http://schemas.openxmlformats.org/officeDocument/2006/relationships/image" Target="media/image135.wmf"/><Relationship Id="rId247" Type="http://schemas.openxmlformats.org/officeDocument/2006/relationships/oleObject" Target="embeddings/oleObject110.bin"/><Relationship Id="rId248" Type="http://schemas.openxmlformats.org/officeDocument/2006/relationships/image" Target="media/image136.wmf"/><Relationship Id="rId249" Type="http://schemas.openxmlformats.org/officeDocument/2006/relationships/oleObject" Target="embeddings/oleObject111.bin"/><Relationship Id="rId250" Type="http://schemas.openxmlformats.org/officeDocument/2006/relationships/image" Target="media/image137.wmf"/><Relationship Id="rId251" Type="http://schemas.openxmlformats.org/officeDocument/2006/relationships/oleObject" Target="embeddings/oleObject112.bin"/><Relationship Id="rId252" Type="http://schemas.openxmlformats.org/officeDocument/2006/relationships/image" Target="media/image138.wmf"/><Relationship Id="rId253" Type="http://schemas.openxmlformats.org/officeDocument/2006/relationships/oleObject" Target="embeddings/oleObject113.bin"/><Relationship Id="rId254" Type="http://schemas.openxmlformats.org/officeDocument/2006/relationships/image" Target="media/image139.wmf"/><Relationship Id="rId255" Type="http://schemas.openxmlformats.org/officeDocument/2006/relationships/image" Target="media/image140.png"/><Relationship Id="rId256" Type="http://schemas.openxmlformats.org/officeDocument/2006/relationships/image" Target="media/image141.png"/><Relationship Id="rId257" Type="http://schemas.openxmlformats.org/officeDocument/2006/relationships/oleObject" Target="embeddings/oleObject114.bin"/><Relationship Id="rId258" Type="http://schemas.openxmlformats.org/officeDocument/2006/relationships/image" Target="media/image142.wmf"/><Relationship Id="rId259" Type="http://schemas.openxmlformats.org/officeDocument/2006/relationships/hyperlink" Target="https://doi.org/10.1016/B978-0-323-90800-9.00108-6" TargetMode="External"/><Relationship Id="rId260" Type="http://schemas.openxmlformats.org/officeDocument/2006/relationships/hyperlink" Target="https://link.springer.com/journal/10697/" TargetMode="External"/><Relationship Id="rId261" Type="http://schemas.openxmlformats.org/officeDocument/2006/relationships/hyperlink" Target="https://doi.org/10.1007/978-3-031-23050-9_14" TargetMode="External"/><Relationship Id="rId262" Type="http://schemas.openxmlformats.org/officeDocument/2006/relationships/header" Target="header1.xml"/><Relationship Id="rId263" Type="http://schemas.openxmlformats.org/officeDocument/2006/relationships/header" Target="header2.xml"/><Relationship Id="rId264" Type="http://schemas.openxmlformats.org/officeDocument/2006/relationships/header" Target="header3.xml"/><Relationship Id="rId265" Type="http://schemas.openxmlformats.org/officeDocument/2006/relationships/footer" Target="footer1.xml"/><Relationship Id="rId266" Type="http://schemas.openxmlformats.org/officeDocument/2006/relationships/numbering" Target="numbering.xml"/><Relationship Id="rId267" Type="http://schemas.openxmlformats.org/officeDocument/2006/relationships/fontTable" Target="fontTable.xml"/><Relationship Id="rId268" Type="http://schemas.openxmlformats.org/officeDocument/2006/relationships/settings" Target="settings.xml"/><Relationship Id="rId269" Type="http://schemas.openxmlformats.org/officeDocument/2006/relationships/theme" Target="theme/theme1.xml"/><Relationship Id="rId270"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145.png"/>
</Relationships>
</file>

<file path=word/_rels/header3.xml.rels><?xml version="1.0" encoding="UTF-8"?>
<Relationships xmlns="http://schemas.openxmlformats.org/package/2006/relationships"><Relationship Id="rId1" Type="http://schemas.openxmlformats.org/officeDocument/2006/relationships/image" Target="media/image143.png"/><Relationship Id="rId2" Type="http://schemas.openxmlformats.org/officeDocument/2006/relationships/image" Target="media/image144.jpe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913FA-078B-4D0D-810A-B70760C9A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Application>LibreOffice/6.4.7.2$Linux_X86_64 LibreOffice_project/40$Build-2</Application>
  <Pages>19</Pages>
  <Words>4803</Words>
  <Characters>26656</Characters>
  <CharactersWithSpaces>31597</CharactersWithSpaces>
  <Paragraphs>232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2024-04-26T03:44:00Z</dcterms:created>
  <dc:creator>Zillah Zillah</dc:creator>
  <dc:description/>
  <dc:language>en-US</dc:language>
  <cp:lastModifiedBy/>
  <cp:lastPrinted>2024-03-18T13:59:00Z</cp:lastPrinted>
  <dcterms:modified xsi:type="dcterms:W3CDTF">2024-05-28T17:48:57Z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d400db25c9be76273f484a3dc5cbc5782d591bf9ffe45118d95be868d35c9c1a</vt:lpwstr>
  </property>
  <property fmtid="{D5CDD505-2E9C-101B-9397-08002B2CF9AE}" pid="5" name="HyperlinksChanged">
    <vt:bool>0</vt:bool>
  </property>
  <property fmtid="{D5CDD505-2E9C-101B-9397-08002B2CF9AE}" pid="6" name="LinksUpToDate">
    <vt:bool>0</vt:bool>
  </property>
  <property fmtid="{D5CDD505-2E9C-101B-9397-08002B2CF9AE}" pid="7" name="MTWinEqns">
    <vt:bool>1</vt:bool>
  </property>
  <property fmtid="{D5CDD505-2E9C-101B-9397-08002B2CF9AE}" pid="8" name="ScaleCrop">
    <vt:bool>0</vt:bool>
  </property>
  <property fmtid="{D5CDD505-2E9C-101B-9397-08002B2CF9AE}" pid="9" name="ShareDoc">
    <vt:bool>0</vt:bool>
  </property>
</Properties>
</file>